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ascii="宋体" w:hAnsi="宋体" w:eastAsia="宋体"/>
          <w:b/>
          <w:i/>
          <w:sz w:val="21"/>
          <w:szCs w:val="21"/>
        </w:rPr>
      </w:pPr>
      <w:r>
        <w:rPr>
          <w:rFonts w:ascii="宋体" w:hAnsi="宋体" w:eastAsia="宋体"/>
          <w:b/>
          <w:sz w:val="72"/>
        </w:rPr>
        <w:tab/>
      </w:r>
      <w:r/>
    </w:p>
    <w:p>
      <w:pPr>
        <w:jc w:val="center"/>
        <w:rPr>
          <w:rFonts w:ascii="宋体" w:hAnsi="宋体" w:eastAsia="宋体"/>
          <w:b/>
          <w:sz w:val="72"/>
        </w:rPr>
      </w:pPr>
      <w:r>
        <w:rPr>
          <w:rFonts w:ascii="宋体" w:hAnsi="宋体" w:eastAsia="宋体"/>
          <w:b/>
          <w:sz w:val="72"/>
        </w:rPr>
      </w:r>
      <w:r/>
    </w:p>
    <w:p>
      <w:pPr>
        <w:jc w:val="center"/>
        <w:spacing w:line="360" w:lineRule="auto"/>
        <w:rPr>
          <w:rFonts w:ascii="黑体" w:hAnsi="华文中宋" w:eastAsia="黑体"/>
          <w:bCs/>
          <w:spacing w:val="20"/>
          <w:sz w:val="72"/>
          <w:szCs w:val="72"/>
        </w:rPr>
      </w:pPr>
      <w:r>
        <w:rPr>
          <w:rFonts w:hint="eastAsia" w:ascii="黑体" w:hAnsi="华文中宋" w:eastAsia="黑体"/>
          <w:bCs/>
          <w:spacing w:val="20"/>
          <w:sz w:val="72"/>
          <w:szCs w:val="72"/>
        </w:rPr>
        <w:t xml:space="preserve">泰州市政府采购</w:t>
      </w:r>
      <w:r/>
    </w:p>
    <w:p>
      <w:pPr>
        <w:jc w:val="center"/>
        <w:spacing w:line="360" w:lineRule="auto"/>
        <w:rPr>
          <w:rFonts w:ascii="黑体" w:hAnsi="华文中宋" w:eastAsia="黑体"/>
          <w:bCs/>
          <w:spacing w:val="20"/>
          <w:sz w:val="52"/>
          <w:szCs w:val="52"/>
        </w:rPr>
      </w:pPr>
      <w:r>
        <w:rPr>
          <w:rFonts w:hint="eastAsia" w:ascii="黑体" w:hAnsi="华文中宋" w:eastAsia="黑体" w:cs="宋体"/>
          <w:bCs/>
          <w:spacing w:val="20"/>
          <w:sz w:val="52"/>
          <w:szCs w:val="52"/>
        </w:rPr>
        <w:t xml:space="preserve">公开</w: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2336;mso-wrap-distance-left:9.0pt;mso-wrap-distance-top:0.0pt;mso-wrap-distance-right:9.0pt;mso-wrap-distance-bottom:0.0pt;visibility:visible;" from="-8.9pt,15.6pt" to="-8.9pt,15.6pt" filled="f" strokecolor="#000000"/>
            </w:pict>
          </mc:Fallback>
        </mc:AlternateContent>
      </w:r>
      <w:r>
        <w:rPr>
          <w:rFonts w:hint="eastAsia" w:ascii="黑体" w:hAnsi="华文中宋" w:eastAsia="黑体"/>
          <w:bCs/>
          <w:spacing w:val="20"/>
          <w:sz w:val="52"/>
          <w:szCs w:val="52"/>
        </w:rPr>
        <w:t xml:space="preserve">招标文件</w:t>
      </w:r>
      <w:r/>
    </w:p>
    <w:p>
      <w:pPr>
        <w:rPr>
          <w:rFonts w:ascii="华文中宋" w:hAnsi="华文中宋" w:eastAsia="华文中宋"/>
          <w:bCs/>
          <w:sz w:val="30"/>
        </w:rPr>
      </w:pPr>
      <w:r>
        <w:rPr>
          <w:rFonts w:ascii="华文中宋" w:hAnsi="华文中宋" w:eastAsia="华文中宋"/>
          <w:bCs/>
          <w:sz w:val="30"/>
        </w:rPr>
      </w:r>
      <w:r/>
    </w:p>
    <w:p>
      <w:pPr>
        <w:pStyle w:val="811"/>
      </w:pPr>
      <w:r/>
      <w:r/>
    </w:p>
    <w:p>
      <w:pPr>
        <w:pStyle w:val="811"/>
      </w:pPr>
      <w:r/>
      <w:r/>
    </w:p>
    <w:p>
      <w:pPr>
        <w:pStyle w:val="1091"/>
        <w:ind w:firstLine="568"/>
      </w:pPr>
      <w:r/>
      <w:r/>
    </w:p>
    <w:p>
      <w:pPr>
        <w:pStyle w:val="1091"/>
        <w:ind w:firstLine="568"/>
      </w:pPr>
      <w:r/>
      <w:r/>
    </w:p>
    <w:p>
      <w:pPr>
        <w:spacing w:line="360" w:lineRule="auto"/>
        <w:rPr>
          <w:rFonts w:ascii="宋体" w:hAnsi="宋体" w:eastAsia="宋体"/>
          <w:b/>
          <w:bCs/>
          <w:sz w:val="28"/>
          <w:szCs w:val="28"/>
        </w:rPr>
      </w:pPr>
      <w:r>
        <w:rPr>
          <w:rFonts w:hint="eastAsia" w:ascii="宋体" w:hAnsi="宋体" w:eastAsia="宋体"/>
          <w:b/>
          <w:bCs/>
          <w:sz w:val="28"/>
          <w:szCs w:val="28"/>
        </w:rPr>
        <w:t xml:space="preserve">项目编号：</w:t>
      </w:r>
      <w:r>
        <w:rPr>
          <w:rFonts w:ascii="宋体" w:hAnsi="宋体" w:eastAsia="宋体"/>
          <w:b/>
          <w:bCs/>
          <w:sz w:val="28"/>
          <w:szCs w:val="28"/>
        </w:rPr>
        <w:t xml:space="preserve">JSZC-321204-JSYC-G2026-0012</w:t>
      </w:r>
      <w:r/>
    </w:p>
    <w:p>
      <w:pPr>
        <w:spacing w:line="360" w:lineRule="auto"/>
        <w:rPr>
          <w:rFonts w:ascii="宋体" w:hAnsi="宋体" w:eastAsia="宋体"/>
          <w:b/>
          <w:bCs/>
          <w:sz w:val="28"/>
          <w:szCs w:val="28"/>
        </w:rPr>
      </w:pPr>
      <w:r>
        <w:rPr>
          <w:rFonts w:hint="eastAsia" w:ascii="宋体" w:hAnsi="宋体" w:eastAsia="宋体"/>
          <w:b/>
          <w:bCs/>
          <w:sz w:val="28"/>
          <w:szCs w:val="28"/>
        </w:rPr>
        <w:t xml:space="preserve">项目名称：2026年开发区（三水街道）广告设计制作安装采购项目</w:t>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ind w:firstLine="419"/>
        <w:spacing w:line="360" w:lineRule="auto"/>
        <w:rPr>
          <w:rFonts w:ascii="宋体" w:hAnsi="宋体" w:eastAsia="宋体" w:cs="宋体"/>
          <w:b/>
          <w:bCs/>
          <w:sz w:val="28"/>
          <w:szCs w:val="28"/>
        </w:rPr>
      </w:pPr>
      <w:r>
        <w:rPr>
          <w:rFonts w:ascii="宋体" w:hAnsi="宋体" w:eastAsia="宋体" w:cs="宋体"/>
          <w:b/>
          <w:bCs/>
          <w:sz w:val="28"/>
          <w:szCs w:val="28"/>
        </w:rPr>
      </w:r>
      <w:r/>
    </w:p>
    <w:p>
      <w:pPr>
        <w:spacing w:line="360" w:lineRule="auto"/>
        <w:rPr>
          <w:rFonts w:ascii="宋体" w:hAnsi="宋体" w:eastAsia="宋体"/>
          <w:b/>
          <w:bCs/>
          <w:sz w:val="28"/>
          <w:szCs w:val="28"/>
        </w:rPr>
      </w:pPr>
      <w:r>
        <w:rPr>
          <w:rFonts w:hint="eastAsia" w:ascii="宋体" w:hAnsi="宋体" w:eastAsia="宋体" w:cs="宋体"/>
          <w:b/>
          <w:bCs/>
          <w:sz w:val="28"/>
          <w:szCs w:val="28"/>
        </w:rPr>
        <w:t xml:space="preserve">采   购   人</w:t>
      </w:r>
      <w:r>
        <w:rPr>
          <w:rFonts w:hint="eastAsia" w:ascii="宋体" w:hAnsi="宋体" w:eastAsia="宋体"/>
          <w:b/>
          <w:bCs/>
          <w:sz w:val="28"/>
          <w:szCs w:val="28"/>
        </w:rPr>
        <w:t xml:space="preserve">：江苏省姜堰经济开发区管理委员会</w:t>
      </w:r>
      <w:r/>
    </w:p>
    <w:p>
      <w:pPr>
        <w:rPr>
          <w:rFonts w:ascii="宋体" w:hAnsi="宋体" w:eastAsia="宋体"/>
          <w:b/>
          <w:bCs/>
          <w:sz w:val="28"/>
          <w:szCs w:val="28"/>
        </w:rPr>
      </w:pPr>
      <w:r>
        <w:rPr>
          <w:rFonts w:ascii="宋体" w:hAnsi="宋体" w:eastAsia="宋体"/>
          <w:b/>
          <w:bCs/>
          <w:sz w:val="28"/>
          <w:szCs w:val="28"/>
        </w:rPr>
      </w:r>
      <w:r/>
    </w:p>
    <w:p>
      <w:pPr>
        <w:rPr>
          <w:rFonts w:ascii="宋体" w:hAnsi="宋体" w:eastAsia="宋体"/>
          <w:b/>
          <w:sz w:val="28"/>
          <w:szCs w:val="28"/>
        </w:rPr>
      </w:pPr>
      <w:r>
        <w:rPr>
          <w:rFonts w:hint="eastAsia" w:ascii="宋体" w:hAnsi="宋体" w:eastAsia="宋体"/>
          <w:b/>
          <w:bCs/>
          <w:sz w:val="28"/>
          <w:szCs w:val="28"/>
        </w:rPr>
        <w:t xml:space="preserve">采购代理机构：江苏益诚建设工程咨询有限公司</w:t>
      </w:r>
      <w:r/>
    </w:p>
    <w:p>
      <w:pPr>
        <w:jc w:val="center"/>
        <w:rPr>
          <w:rFonts w:ascii="宋体" w:hAnsi="宋体" w:eastAsia="宋体"/>
          <w:b/>
          <w:sz w:val="28"/>
          <w:szCs w:val="28"/>
        </w:rPr>
      </w:pPr>
      <w:r>
        <w:rPr>
          <w:rFonts w:ascii="宋体" w:hAnsi="宋体" w:eastAsia="宋体"/>
          <w:b/>
          <w:sz w:val="28"/>
          <w:szCs w:val="28"/>
        </w:rPr>
      </w:r>
      <w:r/>
    </w:p>
    <w:p>
      <w:pPr>
        <w:jc w:val="center"/>
        <w:rPr>
          <w:rFonts w:ascii="宋体" w:hAnsi="宋体" w:eastAsia="宋体"/>
          <w:b/>
          <w:sz w:val="28"/>
          <w:szCs w:val="28"/>
        </w:rPr>
      </w:pPr>
      <w:r>
        <w:rPr>
          <w:rFonts w:ascii="宋体" w:hAnsi="宋体" w:eastAsia="宋体"/>
          <w:b/>
          <w:sz w:val="28"/>
          <w:szCs w:val="28"/>
        </w:rPr>
      </w:r>
      <w:r/>
    </w:p>
    <w:p>
      <w:pPr>
        <w:jc w:val="center"/>
        <w:rPr>
          <w:rFonts w:ascii="宋体" w:hAnsi="宋体" w:eastAsia="宋体"/>
          <w:b/>
          <w:sz w:val="28"/>
          <w:szCs w:val="28"/>
        </w:rPr>
      </w:pPr>
      <w:r>
        <w:rPr>
          <w:rFonts w:hint="eastAsia" w:ascii="宋体" w:hAnsi="宋体" w:eastAsia="宋体"/>
          <w:b/>
          <w:sz w:val="28"/>
          <w:szCs w:val="28"/>
        </w:rPr>
        <w:t xml:space="preserve">2026年05月</w:t>
      </w:r>
      <w:r/>
    </w:p>
    <w:p>
      <w:pPr>
        <w:jc w:val="center"/>
        <w:spacing w:line="360" w:lineRule="auto"/>
        <w:widowControl/>
        <w:rPr>
          <w:rFonts w:ascii="宋体" w:hAnsi="宋体" w:eastAsia="宋体"/>
          <w:b/>
          <w:sz w:val="28"/>
          <w:szCs w:val="28"/>
        </w:rPr>
      </w:pPr>
      <w:r>
        <w:rPr>
          <w:rFonts w:ascii="宋体" w:hAnsi="宋体" w:eastAsia="宋体"/>
          <w:b/>
          <w:sz w:val="28"/>
          <w:szCs w:val="28"/>
        </w:rPr>
        <w:br w:type="page" w:clear="all"/>
      </w:r>
      <w:r/>
    </w:p>
    <w:p>
      <w:pPr>
        <w:jc w:val="center"/>
        <w:spacing w:line="360" w:lineRule="auto"/>
        <w:widowControl/>
        <w:rPr>
          <w:rFonts w:ascii="宋体" w:hAnsi="宋体" w:eastAsia="宋体"/>
          <w:b/>
          <w:sz w:val="28"/>
          <w:szCs w:val="28"/>
        </w:rPr>
      </w:pPr>
      <w:r>
        <w:rPr>
          <w:rFonts w:ascii="宋体" w:hAnsi="宋体" w:eastAsia="宋体"/>
          <w:b/>
          <w:sz w:val="28"/>
          <w:szCs w:val="28"/>
        </w:rPr>
      </w:r>
      <w:r/>
    </w:p>
    <w:p>
      <w:pPr>
        <w:jc w:val="center"/>
        <w:spacing w:line="360" w:lineRule="auto"/>
        <w:widowControl/>
        <w:rPr>
          <w:rFonts w:ascii="宋体" w:hAnsi="宋体" w:eastAsia="宋体"/>
          <w:b/>
          <w:sz w:val="36"/>
          <w:szCs w:val="36"/>
        </w:rPr>
      </w:pPr>
      <w:r>
        <w:rPr>
          <w:rFonts w:hint="eastAsia" w:ascii="宋体" w:hAnsi="宋体" w:eastAsia="宋体"/>
          <w:b/>
          <w:sz w:val="36"/>
          <w:szCs w:val="36"/>
        </w:rPr>
        <w:t xml:space="preserve">目  录</w:t>
      </w:r>
      <w:r/>
    </w:p>
    <w:p>
      <w:pPr>
        <w:jc w:val="center"/>
        <w:rPr>
          <w:rFonts w:ascii="宋体" w:hAnsi="宋体" w:eastAsia="宋体"/>
          <w:sz w:val="24"/>
          <w:szCs w:val="24"/>
        </w:rPr>
      </w:pPr>
      <w:r>
        <w:rPr>
          <w:rFonts w:ascii="宋体" w:hAnsi="宋体" w:eastAsia="宋体"/>
          <w:sz w:val="24"/>
          <w:szCs w:val="24"/>
        </w:rPr>
      </w:r>
      <w:r/>
    </w:p>
    <w:p>
      <w:pPr>
        <w:pStyle w:val="1077"/>
        <w:spacing w:line="480" w:lineRule="auto"/>
        <w:tabs>
          <w:tab w:val="right" w:pos="9344" w:leader="dot"/>
        </w:tabs>
        <w:rPr>
          <w:rFonts w:ascii="宋体" w:hAnsi="宋体" w:eastAsia="宋体"/>
          <w:b/>
          <w:sz w:val="28"/>
          <w:szCs w:val="21"/>
        </w:rPr>
      </w:pPr>
      <w:r>
        <w:rPr>
          <w:rFonts w:hint="eastAsia" w:ascii="宋体" w:hAnsi="宋体" w:eastAsia="宋体"/>
          <w:b/>
          <w:sz w:val="28"/>
          <w:szCs w:val="21"/>
        </w:rPr>
        <w:fldChar w:fldCharType="begin"/>
      </w:r>
      <w:r>
        <w:rPr>
          <w:rFonts w:hint="eastAsia" w:ascii="宋体" w:hAnsi="宋体" w:eastAsia="宋体"/>
          <w:b/>
          <w:sz w:val="28"/>
          <w:szCs w:val="21"/>
        </w:rPr>
        <w:instrText xml:space="preserve">TOC  \* MERGEFORMAT</w:instrText>
      </w:r>
      <w:r>
        <w:rPr>
          <w:rFonts w:hint="eastAsia" w:ascii="宋体" w:hAnsi="宋体" w:eastAsia="宋体"/>
          <w:b/>
          <w:sz w:val="28"/>
          <w:szCs w:val="21"/>
        </w:rPr>
        <w:fldChar w:fldCharType="separate"/>
      </w:r>
      <w:r>
        <w:rPr>
          <w:rFonts w:hint="eastAsia" w:ascii="宋体" w:hAnsi="宋体" w:eastAsia="宋体"/>
          <w:b/>
          <w:sz w:val="28"/>
          <w:szCs w:val="21"/>
        </w:rPr>
        <w:t xml:space="preserve">第一章 招标公告</w:t>
      </w:r>
      <w:r/>
    </w:p>
    <w:p>
      <w:pPr>
        <w:pStyle w:val="1077"/>
        <w:spacing w:line="480" w:lineRule="auto"/>
        <w:tabs>
          <w:tab w:val="right" w:pos="9344" w:leader="dot"/>
        </w:tabs>
        <w:rPr>
          <w:rFonts w:ascii="宋体" w:hAnsi="宋体" w:eastAsia="宋体"/>
          <w:b/>
          <w:sz w:val="28"/>
          <w:szCs w:val="21"/>
        </w:rPr>
      </w:pPr>
      <w:r>
        <w:rPr>
          <w:rFonts w:hint="eastAsia" w:ascii="宋体" w:hAnsi="宋体" w:eastAsia="宋体"/>
          <w:b/>
          <w:sz w:val="28"/>
          <w:szCs w:val="21"/>
        </w:rPr>
        <w:t xml:space="preserve">第二章 投标人须知</w:t>
      </w:r>
      <w:r/>
    </w:p>
    <w:p>
      <w:pPr>
        <w:pStyle w:val="1077"/>
        <w:spacing w:line="480" w:lineRule="auto"/>
        <w:tabs>
          <w:tab w:val="right" w:pos="9344" w:leader="dot"/>
        </w:tabs>
        <w:rPr>
          <w:rFonts w:ascii="宋体" w:hAnsi="宋体" w:eastAsia="宋体"/>
          <w:b/>
          <w:sz w:val="28"/>
          <w:szCs w:val="21"/>
        </w:rPr>
      </w:pPr>
      <w:r>
        <w:rPr>
          <w:rFonts w:hint="eastAsia" w:ascii="宋体" w:hAnsi="宋体" w:eastAsia="宋体"/>
          <w:b/>
          <w:sz w:val="28"/>
          <w:szCs w:val="21"/>
        </w:rPr>
        <w:t xml:space="preserve">第三章 采购需求</w:t>
      </w:r>
      <w:r/>
    </w:p>
    <w:p>
      <w:pPr>
        <w:pStyle w:val="1077"/>
        <w:spacing w:line="480" w:lineRule="auto"/>
        <w:tabs>
          <w:tab w:val="right" w:pos="9344" w:leader="dot"/>
        </w:tabs>
        <w:rPr>
          <w:rFonts w:ascii="宋体" w:hAnsi="宋体" w:eastAsia="宋体"/>
          <w:b/>
          <w:sz w:val="28"/>
          <w:szCs w:val="21"/>
        </w:rPr>
      </w:pPr>
      <w:r>
        <w:rPr>
          <w:rFonts w:hint="eastAsia" w:ascii="宋体" w:hAnsi="宋体" w:eastAsia="宋体"/>
          <w:b/>
          <w:sz w:val="28"/>
          <w:szCs w:val="21"/>
        </w:rPr>
        <w:t xml:space="preserve">第四章 评标办法及标准</w:t>
      </w:r>
      <w:r/>
    </w:p>
    <w:p>
      <w:pPr>
        <w:pStyle w:val="1077"/>
        <w:spacing w:line="480" w:lineRule="auto"/>
        <w:tabs>
          <w:tab w:val="right" w:pos="9344" w:leader="dot"/>
        </w:tabs>
        <w:rPr>
          <w:rFonts w:ascii="宋体" w:hAnsi="宋体" w:eastAsia="宋体"/>
          <w:b/>
          <w:sz w:val="28"/>
          <w:szCs w:val="21"/>
        </w:rPr>
      </w:pPr>
      <w:r>
        <w:rPr>
          <w:rFonts w:hint="eastAsia" w:ascii="宋体" w:hAnsi="宋体" w:eastAsia="宋体"/>
          <w:b/>
          <w:sz w:val="28"/>
          <w:szCs w:val="21"/>
        </w:rPr>
        <w:t xml:space="preserve">第五章 合同条款（参考）</w:t>
      </w:r>
      <w:r/>
    </w:p>
    <w:p>
      <w:pPr>
        <w:pStyle w:val="1077"/>
        <w:spacing w:line="480" w:lineRule="auto"/>
        <w:tabs>
          <w:tab w:val="right" w:pos="9344" w:leader="dot"/>
        </w:tabs>
        <w:rPr>
          <w:rFonts w:ascii="宋体" w:hAnsi="宋体" w:eastAsia="宋体"/>
          <w:b/>
          <w:sz w:val="28"/>
          <w:szCs w:val="21"/>
        </w:rPr>
      </w:pPr>
      <w:r>
        <w:rPr>
          <w:rFonts w:hint="eastAsia" w:ascii="宋体" w:hAnsi="宋体" w:eastAsia="宋体"/>
          <w:b/>
          <w:sz w:val="28"/>
          <w:szCs w:val="21"/>
        </w:rPr>
        <w:fldChar w:fldCharType="end"/>
      </w:r>
      <w:r>
        <w:rPr>
          <w:rFonts w:hint="eastAsia" w:ascii="宋体" w:hAnsi="宋体" w:eastAsia="宋体"/>
          <w:b/>
          <w:sz w:val="28"/>
          <w:szCs w:val="21"/>
        </w:rPr>
        <w:t xml:space="preserve">第六章 投标文件格式</w:t>
      </w:r>
      <w:r/>
    </w:p>
    <w:p>
      <w:pPr>
        <w:jc w:val="center"/>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b/>
          <w:sz w:val="21"/>
          <w:szCs w:val="21"/>
        </w:rPr>
      </w:pPr>
      <w:r>
        <w:rPr>
          <w:rFonts w:ascii="宋体" w:hAnsi="宋体" w:eastAsia="宋体"/>
          <w:b/>
          <w:sz w:val="21"/>
          <w:szCs w:val="21"/>
        </w:rPr>
      </w:r>
      <w:r/>
    </w:p>
    <w:p>
      <w:pPr>
        <w:spacing w:line="360" w:lineRule="auto"/>
        <w:rPr>
          <w:rFonts w:ascii="宋体" w:hAnsi="宋体" w:eastAsia="宋体"/>
          <w:b/>
          <w:sz w:val="21"/>
          <w:szCs w:val="21"/>
        </w:rPr>
      </w:pPr>
      <w:r>
        <w:rPr>
          <w:rFonts w:ascii="宋体" w:hAnsi="宋体" w:eastAsia="宋体"/>
          <w:b/>
          <w:sz w:val="21"/>
          <w:szCs w:val="21"/>
        </w:rPr>
      </w:r>
      <w:r/>
    </w:p>
    <w:p>
      <w:pPr>
        <w:spacing w:line="360" w:lineRule="auto"/>
        <w:rPr>
          <w:rFonts w:ascii="宋体" w:hAnsi="宋体" w:eastAsia="宋体"/>
          <w:b/>
          <w:sz w:val="21"/>
          <w:szCs w:val="21"/>
        </w:rPr>
      </w:pPr>
      <w:r>
        <w:rPr>
          <w:rFonts w:ascii="宋体" w:hAnsi="宋体" w:eastAsia="宋体"/>
          <w:b/>
          <w:sz w:val="21"/>
          <w:szCs w:val="21"/>
        </w:rPr>
      </w:r>
      <w:r/>
    </w:p>
    <w:p>
      <w:pPr>
        <w:spacing w:line="360" w:lineRule="auto"/>
        <w:rPr>
          <w:rFonts w:ascii="宋体" w:hAnsi="宋体" w:eastAsia="宋体"/>
          <w:b/>
          <w:sz w:val="21"/>
          <w:szCs w:val="21"/>
        </w:rPr>
      </w:pPr>
      <w:r>
        <w:rPr>
          <w:rFonts w:ascii="宋体" w:hAnsi="宋体" w:eastAsia="宋体"/>
          <w:b/>
          <w:sz w:val="21"/>
          <w:szCs w:val="21"/>
        </w:rPr>
      </w:r>
      <w:r/>
    </w:p>
    <w:p>
      <w:pPr>
        <w:jc w:val="center"/>
        <w:spacing w:line="440" w:lineRule="exact"/>
        <w:widowControl/>
        <w:rPr>
          <w:rFonts w:ascii="宋体" w:hAnsi="宋体" w:eastAsia="宋体" w:cs="宋体"/>
          <w:b/>
          <w:spacing w:val="15"/>
          <w:sz w:val="32"/>
          <w:szCs w:val="32"/>
        </w:rPr>
      </w:pPr>
      <w:r>
        <w:rPr>
          <w:sz w:val="21"/>
          <w:szCs w:val="21"/>
        </w:rPr>
        <w:br w:type="page" w:clear="all"/>
      </w:r>
      <w:bookmarkStart w:id="0" w:name="_Toc388026584"/>
      <w:r/>
      <w:bookmarkStart w:id="1" w:name="_Toc409438817"/>
      <w:r>
        <w:rPr>
          <w:rFonts w:hint="eastAsia" w:ascii="宋体" w:hAnsi="宋体" w:eastAsia="宋体" w:cs="宋体"/>
          <w:b/>
          <w:spacing w:val="15"/>
          <w:sz w:val="32"/>
          <w:szCs w:val="32"/>
        </w:rPr>
        <w:t xml:space="preserve">第一章</w:t>
      </w:r>
      <w:r>
        <w:rPr>
          <w:rFonts w:hint="eastAsia" w:ascii="宋体" w:hAnsi="宋体" w:eastAsia="宋体" w:cs="宋体"/>
          <w:sz w:val="32"/>
          <w:szCs w:val="32"/>
        </w:rPr>
        <w:t xml:space="preserve"> </w:t>
      </w:r>
      <w:bookmarkStart w:id="2" w:name="_Toc258329824"/>
      <w:r/>
      <w:bookmarkStart w:id="3" w:name="_Toc228679947"/>
      <w:r/>
      <w:bookmarkStart w:id="4" w:name="_Toc417477665"/>
      <w:r/>
      <w:bookmarkEnd w:id="2"/>
      <w:r/>
      <w:bookmarkEnd w:id="3"/>
      <w:r/>
      <w:bookmarkEnd w:id="4"/>
      <w:r>
        <w:rPr>
          <w:rFonts w:hint="eastAsia" w:ascii="宋体" w:hAnsi="宋体" w:eastAsia="宋体" w:cs="宋体"/>
          <w:b/>
          <w:spacing w:val="15"/>
          <w:sz w:val="32"/>
          <w:szCs w:val="32"/>
        </w:rPr>
        <w:t xml:space="preserve">招标公告</w:t>
      </w:r>
      <w:r/>
    </w:p>
    <w:p>
      <w:pPr>
        <w:spacing w:line="440" w:lineRule="exact"/>
        <w:rPr>
          <w:rFonts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rPr>
        <w:t xml:space="preserve">项目概况</w:t>
      </w:r>
      <w:r/>
    </w:p>
    <w:p>
      <w:pPr>
        <w:ind w:firstLine="488"/>
        <w:spacing w:line="440" w:lineRule="exact"/>
        <w:rPr>
          <w:rFonts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u w:val="single"/>
        </w:rPr>
        <w:t xml:space="preserve">2026年开发区（三水街道）广告设计制作安装采购项目</w:t>
      </w:r>
      <w:r>
        <w:rPr>
          <w:rFonts w:hint="eastAsia" w:ascii="宋体" w:hAnsi="宋体" w:eastAsia="宋体" w:cs="宋体"/>
          <w:sz w:val="24"/>
          <w:szCs w:val="24"/>
        </w:rPr>
        <w:t xml:space="preserve">的潜在投标人应在</w:t>
      </w:r>
      <w:r>
        <w:rPr>
          <w:rFonts w:hint="eastAsia" w:ascii="宋体" w:hAnsi="宋体" w:eastAsia="宋体" w:cs="宋体"/>
          <w:sz w:val="24"/>
          <w:szCs w:val="24"/>
          <w:u w:val="single"/>
        </w:rPr>
        <w:t xml:space="preserve">江苏政府采购“苏采云”系统 </w:t>
      </w:r>
      <w:hyperlink r:id="rId16" w:tooltip="http://jszfcg.jsczt.cn/）获取招标文件，并于2023年11月" w:history="1">
        <w:r>
          <w:rPr>
            <w:rStyle w:val="845"/>
            <w:rFonts w:hint="eastAsia" w:cs="宋体" w:asciiTheme="minorEastAsia" w:hAnsiTheme="minorEastAsia" w:eastAsiaTheme="minorEastAsia"/>
            <w:color w:val="auto"/>
            <w:sz w:val="24"/>
            <w:szCs w:val="24"/>
            <w:u w:val="none"/>
          </w:rPr>
          <w:t xml:space="preserve">获取招标文件，并于</w:t>
        </w:r>
        <w:r>
          <w:rPr>
            <w:rStyle w:val="845"/>
            <w:rFonts w:hint="eastAsia" w:cs="宋体" w:asciiTheme="minorEastAsia" w:hAnsiTheme="minorEastAsia" w:eastAsiaTheme="minorEastAsia"/>
            <w:color w:val="auto"/>
            <w:sz w:val="24"/>
            <w:szCs w:val="24"/>
          </w:rPr>
          <w:t xml:space="preserve">2026年 </w:t>
        </w:r>
        <w:r>
          <w:rPr>
            <w:rStyle w:val="845"/>
            <w:rFonts w:cs="宋体" w:asciiTheme="minorEastAsia" w:hAnsiTheme="minorEastAsia" w:eastAsiaTheme="minorEastAsia"/>
            <w:color w:val="auto"/>
            <w:sz w:val="24"/>
            <w:szCs w:val="24"/>
          </w:rPr>
          <w:t xml:space="preserve">5</w:t>
        </w:r>
        <w:r>
          <w:rPr>
            <w:rStyle w:val="845"/>
            <w:rFonts w:hint="eastAsia" w:cs="宋体" w:asciiTheme="minorEastAsia" w:hAnsiTheme="minorEastAsia" w:eastAsiaTheme="minorEastAsia"/>
            <w:color w:val="auto"/>
            <w:sz w:val="24"/>
            <w:szCs w:val="24"/>
          </w:rPr>
          <w:t xml:space="preserve">月</w:t>
        </w:r>
      </w:hyperlink>
      <w:r>
        <w:rPr>
          <w:rStyle w:val="845"/>
          <w:rFonts w:cs="宋体" w:asciiTheme="minorEastAsia" w:hAnsiTheme="minorEastAsia" w:eastAsiaTheme="minorEastAsia"/>
          <w:color w:val="auto"/>
          <w:sz w:val="24"/>
          <w:szCs w:val="24"/>
        </w:rPr>
        <w:t xml:space="preserve">29</w:t>
      </w:r>
      <w:r>
        <w:rPr>
          <w:rFonts w:hint="eastAsia" w:cs="宋体" w:asciiTheme="minorEastAsia" w:hAnsiTheme="minorEastAsia" w:eastAsiaTheme="minorEastAsia"/>
          <w:sz w:val="24"/>
          <w:szCs w:val="24"/>
          <w:u w:val="single"/>
        </w:rPr>
        <w:t xml:space="preserve">日09时00分</w:t>
      </w:r>
      <w:r>
        <w:rPr>
          <w:rFonts w:hint="eastAsia" w:ascii="宋体" w:hAnsi="宋体" w:eastAsia="宋体" w:cs="宋体"/>
          <w:bCs/>
          <w:sz w:val="24"/>
          <w:szCs w:val="24"/>
        </w:rPr>
        <w:t xml:space="preserve">（北京时间）前上传投标文件</w:t>
      </w:r>
      <w:r>
        <w:rPr>
          <w:rFonts w:hint="eastAsia" w:ascii="宋体" w:hAnsi="宋体" w:eastAsia="宋体" w:cs="宋体"/>
          <w:sz w:val="24"/>
          <w:szCs w:val="24"/>
        </w:rPr>
        <w:t xml:space="preserve">。</w:t>
      </w:r>
      <w:r/>
    </w:p>
    <w:p>
      <w:pPr>
        <w:pStyle w:val="1037"/>
        <w:spacing w:before="0" w:after="0" w:line="440" w:lineRule="exact"/>
        <w:rPr>
          <w:rFonts w:ascii="宋体" w:hAnsi="宋体" w:cs="宋体"/>
          <w:bCs w:val="0"/>
          <w:sz w:val="24"/>
          <w:szCs w:val="24"/>
        </w:rPr>
      </w:pPr>
      <w:r/>
      <w:bookmarkStart w:id="5" w:name="_Toc28359079"/>
      <w:r/>
      <w:bookmarkStart w:id="6" w:name="_Toc28359002"/>
      <w:r/>
      <w:bookmarkStart w:id="7" w:name="_Toc35393621"/>
      <w:r/>
      <w:bookmarkStart w:id="8" w:name="_Toc35393790"/>
      <w:r/>
      <w:bookmarkStart w:id="9" w:name="_Hlk24379207"/>
      <w:r>
        <w:rPr>
          <w:rFonts w:hint="eastAsia" w:ascii="宋体" w:hAnsi="宋体" w:cs="宋体"/>
          <w:bCs w:val="0"/>
          <w:sz w:val="24"/>
          <w:szCs w:val="24"/>
        </w:rPr>
        <w:t xml:space="preserve">一、项目基本情况</w:t>
      </w:r>
      <w:bookmarkEnd w:id="5"/>
      <w:r/>
      <w:bookmarkEnd w:id="6"/>
      <w:r/>
      <w:bookmarkEnd w:id="7"/>
      <w:r/>
      <w:bookmarkEnd w:id="8"/>
      <w:r/>
      <w:r/>
    </w:p>
    <w:p>
      <w:pPr>
        <w:ind w:firstLine="480"/>
        <w:spacing w:line="440" w:lineRule="exact"/>
        <w:rPr>
          <w:rFonts w:ascii="宋体" w:hAnsi="宋体" w:eastAsia="宋体" w:cs="宋体"/>
          <w:sz w:val="24"/>
          <w:szCs w:val="24"/>
          <w:highlight w:val="yellow"/>
        </w:rPr>
      </w:pPr>
      <w:r>
        <w:rPr>
          <w:rFonts w:hint="eastAsia" w:ascii="宋体" w:hAnsi="宋体" w:eastAsia="宋体" w:cs="宋体"/>
          <w:sz w:val="24"/>
          <w:szCs w:val="24"/>
        </w:rPr>
        <w:t xml:space="preserve">1.项目编号：</w:t>
      </w:r>
      <w:r>
        <w:rPr>
          <w:rFonts w:ascii="宋体" w:hAnsi="宋体" w:eastAsia="宋体" w:cs="宋体"/>
          <w:sz w:val="24"/>
          <w:szCs w:val="24"/>
        </w:rPr>
        <w:t xml:space="preserve">JSZC-321204-JSYC-G2026-0012</w:t>
      </w:r>
      <w:r>
        <w:rPr>
          <w:rFonts w:hint="eastAsia" w:ascii="宋体" w:hAnsi="宋体" w:eastAsia="宋体" w:cs="宋体"/>
          <w:sz w:val="24"/>
          <w:szCs w:val="24"/>
        </w:rPr>
        <w:t xml:space="preserve">   </w:t>
      </w:r>
      <w:r>
        <w:rPr>
          <w:rFonts w:hint="eastAsia" w:ascii="宋体" w:hAnsi="宋体" w:eastAsia="宋体" w:cs="宋体"/>
          <w:color w:val="000000" w:themeColor="text1"/>
          <w:sz w:val="24"/>
          <w:szCs w:val="24"/>
        </w:rPr>
        <w:t xml:space="preserve"> </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2.项目名称：</w:t>
      </w:r>
      <w:bookmarkEnd w:id="9"/>
      <w:r>
        <w:rPr>
          <w:rFonts w:hint="eastAsia" w:ascii="宋体" w:hAnsi="宋体" w:eastAsia="宋体" w:cs="宋体"/>
          <w:sz w:val="24"/>
          <w:szCs w:val="24"/>
        </w:rPr>
        <w:t xml:space="preserve">2026年开发区（三水街道）广告设计制作安装采购项目</w:t>
      </w:r>
      <w:r/>
    </w:p>
    <w:p>
      <w:pPr>
        <w:ind w:left="754" w:hanging="276"/>
        <w:spacing w:line="440" w:lineRule="exact"/>
        <w:rPr>
          <w:rFonts w:ascii="宋体" w:hAnsi="宋体" w:eastAsia="宋体" w:cs="宋体"/>
          <w:sz w:val="24"/>
          <w:szCs w:val="24"/>
        </w:rPr>
      </w:pPr>
      <w:r>
        <w:rPr>
          <w:rFonts w:hint="eastAsia" w:ascii="宋体" w:hAnsi="宋体" w:eastAsia="宋体" w:cs="宋体"/>
          <w:sz w:val="24"/>
          <w:szCs w:val="24"/>
        </w:rPr>
        <w:t xml:space="preserve">3.预算金额：一分包</w:t>
      </w:r>
      <w:r>
        <w:rPr>
          <w:rFonts w:ascii="宋体" w:hAnsi="宋体" w:eastAsia="宋体" w:cs="宋体"/>
          <w:sz w:val="24"/>
          <w:szCs w:val="24"/>
        </w:rPr>
        <w:t xml:space="preserve">162.07902</w:t>
      </w:r>
      <w:r>
        <w:rPr>
          <w:rFonts w:hint="eastAsia" w:ascii="宋体" w:hAnsi="宋体" w:eastAsia="宋体" w:cs="宋体"/>
          <w:sz w:val="24"/>
          <w:szCs w:val="24"/>
        </w:rPr>
        <w:t xml:space="preserve">万元/两年；二分包</w:t>
      </w:r>
      <w:r>
        <w:rPr>
          <w:rFonts w:ascii="宋体" w:hAnsi="宋体" w:eastAsia="宋体" w:cs="宋体"/>
          <w:sz w:val="24"/>
          <w:szCs w:val="24"/>
        </w:rPr>
        <w:t xml:space="preserve">166.02884</w:t>
      </w:r>
      <w:r>
        <w:rPr>
          <w:rFonts w:hint="eastAsia" w:ascii="宋体" w:hAnsi="宋体" w:eastAsia="宋体" w:cs="宋体"/>
          <w:sz w:val="24"/>
          <w:szCs w:val="24"/>
        </w:rPr>
        <w:t xml:space="preserve">万元/两年；</w:t>
      </w:r>
      <w:r/>
    </w:p>
    <w:p>
      <w:pPr>
        <w:ind w:left="302"/>
        <w:spacing w:line="440" w:lineRule="exact"/>
        <w:rPr>
          <w:rFonts w:ascii="宋体" w:hAnsi="宋体" w:eastAsia="宋体" w:cs="宋体"/>
          <w:sz w:val="24"/>
          <w:szCs w:val="24"/>
        </w:rPr>
      </w:pPr>
      <w:r>
        <w:rPr>
          <w:rFonts w:hint="eastAsia" w:ascii="宋体" w:hAnsi="宋体" w:eastAsia="宋体" w:cs="宋体"/>
          <w:sz w:val="24"/>
          <w:szCs w:val="24"/>
        </w:rPr>
        <w:t xml:space="preserve">三分包</w:t>
      </w:r>
      <w:r>
        <w:rPr>
          <w:rFonts w:ascii="宋体" w:hAnsi="宋体" w:eastAsia="宋体" w:cs="宋体"/>
          <w:sz w:val="24"/>
          <w:szCs w:val="24"/>
        </w:rPr>
        <w:t xml:space="preserve">161.</w:t>
      </w:r>
      <w:r>
        <w:rPr>
          <w:rFonts w:ascii="宋体" w:hAnsi="宋体" w:eastAsia="宋体" w:cs="宋体"/>
          <w:sz w:val="24"/>
          <w:szCs w:val="24"/>
        </w:rPr>
        <w:t xml:space="preserve">66</w:t>
      </w:r>
      <w:r>
        <w:rPr>
          <w:rFonts w:ascii="宋体" w:hAnsi="宋体" w:eastAsia="宋体" w:cs="宋体"/>
          <w:sz w:val="24"/>
          <w:szCs w:val="24"/>
        </w:rPr>
        <w:t xml:space="preserve">08</w:t>
      </w:r>
      <w:r>
        <w:rPr>
          <w:rFonts w:hint="eastAsia" w:ascii="宋体" w:hAnsi="宋体" w:eastAsia="宋体" w:cs="宋体"/>
          <w:sz w:val="24"/>
          <w:szCs w:val="24"/>
        </w:rPr>
        <w:t xml:space="preserve">万元/两年；四分包1</w:t>
      </w:r>
      <w:r>
        <w:rPr>
          <w:rFonts w:ascii="宋体" w:hAnsi="宋体" w:eastAsia="宋体" w:cs="宋体"/>
          <w:sz w:val="24"/>
          <w:szCs w:val="24"/>
        </w:rPr>
        <w:t xml:space="preserve">54.8755</w:t>
      </w:r>
      <w:r>
        <w:rPr>
          <w:rFonts w:hint="eastAsia" w:ascii="宋体" w:hAnsi="宋体" w:eastAsia="宋体" w:cs="宋体"/>
          <w:sz w:val="24"/>
          <w:szCs w:val="24"/>
        </w:rPr>
        <w:t xml:space="preserve">万元/两年；五分包1</w:t>
      </w:r>
      <w:r>
        <w:rPr>
          <w:rFonts w:ascii="宋体" w:hAnsi="宋体" w:eastAsia="宋体" w:cs="宋体"/>
          <w:sz w:val="24"/>
          <w:szCs w:val="24"/>
        </w:rPr>
        <w:t xml:space="preserve">55.35584</w:t>
      </w:r>
      <w:r>
        <w:rPr>
          <w:rFonts w:hint="eastAsia" w:ascii="宋体" w:hAnsi="宋体" w:eastAsia="宋体" w:cs="宋体"/>
          <w:sz w:val="24"/>
          <w:szCs w:val="24"/>
        </w:rPr>
        <w:t xml:space="preserve">万元/两年。</w:t>
      </w:r>
      <w:r/>
    </w:p>
    <w:p>
      <w:pPr>
        <w:ind w:left="754" w:hanging="276"/>
        <w:spacing w:line="440" w:lineRule="exact"/>
        <w:rPr>
          <w:rFonts w:ascii="宋体" w:hAnsi="宋体" w:eastAsia="宋体" w:cs="宋体"/>
          <w:sz w:val="24"/>
          <w:szCs w:val="24"/>
        </w:rPr>
      </w:pPr>
      <w:r>
        <w:rPr>
          <w:rFonts w:hint="eastAsia" w:ascii="宋体" w:hAnsi="宋体" w:eastAsia="宋体" w:cs="宋体"/>
          <w:sz w:val="24"/>
          <w:szCs w:val="24"/>
        </w:rPr>
        <w:t xml:space="preserve">最高限价</w:t>
      </w:r>
      <w:r>
        <w:rPr>
          <w:rFonts w:hint="eastAsia" w:ascii="宋体" w:hAnsi="宋体" w:eastAsia="宋体" w:cs="宋体"/>
          <w:sz w:val="24"/>
          <w:szCs w:val="24"/>
        </w:rPr>
        <w:t xml:space="preserve">：</w:t>
      </w:r>
      <w:r>
        <w:rPr>
          <w:rFonts w:hint="eastAsia" w:ascii="宋体" w:hAnsi="宋体" w:eastAsia="宋体" w:cs="宋体"/>
          <w:sz w:val="24"/>
          <w:szCs w:val="24"/>
        </w:rPr>
        <w:t xml:space="preserve">一分包</w:t>
      </w:r>
      <w:r>
        <w:rPr>
          <w:rFonts w:ascii="宋体" w:hAnsi="宋体" w:eastAsia="宋体" w:cs="宋体"/>
          <w:sz w:val="24"/>
          <w:szCs w:val="24"/>
        </w:rPr>
        <w:t xml:space="preserve">162.07902</w:t>
      </w:r>
      <w:r>
        <w:rPr>
          <w:rFonts w:hint="eastAsia" w:ascii="宋体" w:hAnsi="宋体" w:eastAsia="宋体" w:cs="宋体"/>
          <w:sz w:val="24"/>
          <w:szCs w:val="24"/>
        </w:rPr>
        <w:t xml:space="preserve">万元/两年；二分包</w:t>
      </w:r>
      <w:r>
        <w:rPr>
          <w:rFonts w:ascii="宋体" w:hAnsi="宋体" w:eastAsia="宋体" w:cs="宋体"/>
          <w:sz w:val="24"/>
          <w:szCs w:val="24"/>
        </w:rPr>
        <w:t xml:space="preserve">166.02884</w:t>
      </w:r>
      <w:r>
        <w:rPr>
          <w:rFonts w:hint="eastAsia" w:ascii="宋体" w:hAnsi="宋体" w:eastAsia="宋体" w:cs="宋体"/>
          <w:sz w:val="24"/>
          <w:szCs w:val="24"/>
        </w:rPr>
        <w:t xml:space="preserve">万元/两年；</w:t>
      </w:r>
      <w:r/>
    </w:p>
    <w:p>
      <w:pPr>
        <w:ind w:left="302"/>
        <w:spacing w:line="440" w:lineRule="exact"/>
        <w:rPr>
          <w:rFonts w:ascii="宋体" w:hAnsi="宋体" w:eastAsia="宋体" w:cs="宋体"/>
          <w:sz w:val="24"/>
          <w:szCs w:val="24"/>
        </w:rPr>
      </w:pPr>
      <w:r>
        <w:rPr>
          <w:rFonts w:hint="eastAsia" w:ascii="宋体" w:hAnsi="宋体" w:eastAsia="宋体" w:cs="宋体"/>
          <w:sz w:val="24"/>
          <w:szCs w:val="24"/>
        </w:rPr>
        <w:t xml:space="preserve">三分包</w:t>
      </w:r>
      <w:r>
        <w:rPr>
          <w:rFonts w:ascii="宋体" w:hAnsi="宋体" w:eastAsia="宋体" w:cs="宋体"/>
          <w:sz w:val="24"/>
          <w:szCs w:val="24"/>
        </w:rPr>
        <w:t xml:space="preserve">161.</w:t>
      </w:r>
      <w:r>
        <w:rPr>
          <w:rFonts w:ascii="宋体" w:hAnsi="宋体" w:eastAsia="宋体" w:cs="宋体"/>
          <w:sz w:val="24"/>
          <w:szCs w:val="24"/>
        </w:rPr>
        <w:t xml:space="preserve">66</w:t>
      </w:r>
      <w:r>
        <w:rPr>
          <w:rFonts w:ascii="宋体" w:hAnsi="宋体" w:eastAsia="宋体" w:cs="宋体"/>
          <w:sz w:val="24"/>
          <w:szCs w:val="24"/>
        </w:rPr>
        <w:t xml:space="preserve">08</w:t>
      </w:r>
      <w:r>
        <w:rPr>
          <w:rFonts w:hint="eastAsia" w:ascii="宋体" w:hAnsi="宋体" w:eastAsia="宋体" w:cs="宋体"/>
          <w:sz w:val="24"/>
          <w:szCs w:val="24"/>
        </w:rPr>
        <w:t xml:space="preserve">万元/两年；四分包1</w:t>
      </w:r>
      <w:r>
        <w:rPr>
          <w:rFonts w:ascii="宋体" w:hAnsi="宋体" w:eastAsia="宋体" w:cs="宋体"/>
          <w:sz w:val="24"/>
          <w:szCs w:val="24"/>
        </w:rPr>
        <w:t xml:space="preserve">54.8755</w:t>
      </w:r>
      <w:r>
        <w:rPr>
          <w:rFonts w:hint="eastAsia" w:ascii="宋体" w:hAnsi="宋体" w:eastAsia="宋体" w:cs="宋体"/>
          <w:sz w:val="24"/>
          <w:szCs w:val="24"/>
        </w:rPr>
        <w:t xml:space="preserve">万元/两年；五分包1</w:t>
      </w:r>
      <w:r>
        <w:rPr>
          <w:rFonts w:ascii="宋体" w:hAnsi="宋体" w:eastAsia="宋体" w:cs="宋体"/>
          <w:sz w:val="24"/>
          <w:szCs w:val="24"/>
        </w:rPr>
        <w:t xml:space="preserve">55.35584</w:t>
      </w:r>
      <w:r>
        <w:rPr>
          <w:rFonts w:hint="eastAsia" w:ascii="宋体" w:hAnsi="宋体" w:eastAsia="宋体" w:cs="宋体"/>
          <w:sz w:val="24"/>
          <w:szCs w:val="24"/>
        </w:rPr>
        <w:t xml:space="preserve">万元/两年。</w:t>
      </w:r>
      <w:r/>
    </w:p>
    <w:p>
      <w:pPr>
        <w:ind w:left="754" w:hanging="276"/>
        <w:spacing w:line="440" w:lineRule="exact"/>
        <w:rPr>
          <w:rFonts w:ascii="宋体" w:hAnsi="宋体" w:eastAsia="宋体" w:cs="宋体"/>
          <w:sz w:val="24"/>
          <w:szCs w:val="24"/>
        </w:rPr>
      </w:pPr>
      <w:r>
        <w:rPr>
          <w:rFonts w:hint="eastAsia" w:ascii="宋体" w:hAnsi="宋体" w:eastAsia="宋体" w:cs="宋体"/>
          <w:sz w:val="24"/>
          <w:szCs w:val="24"/>
        </w:rPr>
        <w:t xml:space="preserve">5.采购需求：广告设计制作安装，详见招标文件第三章</w:t>
      </w:r>
      <w:r/>
    </w:p>
    <w:p>
      <w:pPr>
        <w:pStyle w:val="1059"/>
        <w:ind w:firstLine="480"/>
        <w:spacing w:line="440" w:lineRule="exact"/>
        <w:rPr>
          <w:rFonts w:ascii="宋体" w:hAnsi="宋体" w:eastAsia="宋体" w:cstheme="minorEastAsia"/>
          <w:color w:val="auto"/>
        </w:rPr>
      </w:pPr>
      <w:r>
        <w:rPr>
          <w:rFonts w:hint="eastAsia" w:ascii="宋体" w:hAnsi="宋体" w:eastAsia="宋体" w:cs="宋体"/>
          <w:color w:val="auto"/>
        </w:rPr>
        <w:t xml:space="preserve">6.合同履行期限：两年</w:t>
      </w:r>
      <w:r/>
    </w:p>
    <w:p>
      <w:pPr>
        <w:pStyle w:val="1059"/>
        <w:ind w:firstLine="480"/>
        <w:spacing w:line="440" w:lineRule="exact"/>
        <w:rPr>
          <w:rFonts w:ascii="宋体" w:hAnsi="宋体" w:eastAsia="宋体" w:cs="宋体"/>
          <w:color w:val="auto"/>
        </w:rPr>
      </w:pPr>
      <w:r>
        <w:rPr>
          <w:rFonts w:hint="eastAsia" w:ascii="宋体" w:hAnsi="宋体" w:eastAsia="宋体" w:cs="宋体"/>
          <w:color w:val="auto"/>
        </w:rPr>
        <w:t xml:space="preserve">7.本项目不接受联合体投标</w:t>
      </w:r>
      <w:r/>
    </w:p>
    <w:p>
      <w:pPr>
        <w:pStyle w:val="1037"/>
        <w:spacing w:before="0" w:after="0" w:line="440" w:lineRule="exact"/>
        <w:rPr>
          <w:rFonts w:ascii="宋体" w:hAnsi="宋体" w:cs="宋体"/>
          <w:bCs w:val="0"/>
          <w:sz w:val="24"/>
          <w:szCs w:val="24"/>
        </w:rPr>
      </w:pPr>
      <w:r/>
      <w:bookmarkStart w:id="10" w:name="_Toc35393622"/>
      <w:r/>
      <w:bookmarkStart w:id="11" w:name="_Toc35393791"/>
      <w:r/>
      <w:bookmarkStart w:id="12" w:name="_Toc28359003"/>
      <w:r/>
      <w:bookmarkStart w:id="13" w:name="_Toc28359080"/>
      <w:r>
        <w:rPr>
          <w:rFonts w:hint="eastAsia" w:ascii="宋体" w:hAnsi="宋体" w:cs="宋体"/>
          <w:bCs w:val="0"/>
          <w:sz w:val="24"/>
          <w:szCs w:val="24"/>
        </w:rPr>
        <w:t xml:space="preserve">二、申请人的资格要求：</w:t>
      </w:r>
      <w:bookmarkEnd w:id="10"/>
      <w:r/>
      <w:bookmarkEnd w:id="11"/>
      <w:r/>
      <w:bookmarkEnd w:id="12"/>
      <w:r/>
      <w:bookmarkEnd w:id="13"/>
      <w:r/>
      <w:r/>
    </w:p>
    <w:p>
      <w:pPr>
        <w:ind w:firstLine="480"/>
        <w:spacing w:line="440" w:lineRule="exact"/>
        <w:rPr>
          <w:rFonts w:ascii="宋体" w:hAnsi="宋体" w:eastAsia="宋体" w:cs="宋体"/>
          <w:sz w:val="24"/>
          <w:szCs w:val="24"/>
        </w:rPr>
      </w:pPr>
      <w:r/>
      <w:bookmarkStart w:id="14" w:name="_Toc28359004"/>
      <w:r/>
      <w:bookmarkStart w:id="15" w:name="_Toc28359081"/>
      <w:r>
        <w:rPr>
          <w:rFonts w:hint="eastAsia" w:ascii="宋体" w:hAnsi="宋体" w:eastAsia="宋体" w:cs="宋体"/>
          <w:sz w:val="24"/>
          <w:szCs w:val="24"/>
        </w:rPr>
        <w:t xml:space="preserve">1.满足《中华人民共和国政府采购法》第二十二条规定。</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（1）具有独立承担民事责任的能力【提供企事业法人（或其他组织）的营业执照（或相关部门的登记证明文件）】；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（2）具有良好的商业信誉和健全的财务会计制度【近三个月中任意一个月份(不含投标文件递交当月) 的财务状况报告（资产负债表和利润表）或由会计师事务所出具的近两年中任意一个年度的审计报告和所附已审财务报告，其他组织、自然人及成立未满一年的法人应提供银行出具的资信证明】；</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（3）具有履行合同所必需设备和专业技术能力【提供书面声明】；</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（4）有依法缴纳税收和社会保障资金的良好记录【近三个月中任意一个月份(不含投标文件递交当月) 的依法缴纳税收的相关材料（提供相关主管部门证明或银行代扣证明）；近三个月中任意一个月份(不含投标文件递交当月)的依法缴纳社会保障资金的相关材料（提供相关主管部门证明或银行代扣证明）】；</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（5）参加政府采购活动前三年内，在经营活动中没有重大违法记录【提供</w:t>
      </w:r>
      <w:r>
        <w:rPr>
          <w:rFonts w:hint="eastAsia" w:ascii="宋体" w:hAnsi="宋体" w:eastAsia="宋体" w:cs="宋体"/>
          <w:sz w:val="24"/>
          <w:szCs w:val="24"/>
        </w:rPr>
        <w:t xml:space="preserve">承诺函】；</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（6）法律、行政法规规定的其他条件；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2.落实政府采购政策需满足的资格要求：该项目专门面向中小企业采购，投标人应为中小微企业、监狱企业、残疾人福利性单位。须提供《中小企业声明函》。</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3.本项目的特定资格要求：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1.未被列入失信被执行人、重大税收违法案件当事人名单、政府采购严重违法失信行为记录名单，查询渠道“信用中国”网站（www.creditchina.gov.cn）、中国政府采购网（www.ccgp.gov.cn）。</w:t>
      </w:r>
      <w:r/>
    </w:p>
    <w:p>
      <w:pPr>
        <w:pStyle w:val="1037"/>
        <w:spacing w:before="0" w:after="0" w:line="440" w:lineRule="exact"/>
        <w:rPr>
          <w:rFonts w:ascii="宋体" w:hAnsi="宋体" w:cs="宋体"/>
          <w:bCs w:val="0"/>
          <w:sz w:val="24"/>
          <w:szCs w:val="24"/>
        </w:rPr>
      </w:pPr>
      <w:r/>
      <w:bookmarkStart w:id="16" w:name="_Toc35393623"/>
      <w:r/>
      <w:bookmarkStart w:id="17" w:name="_Toc35393792"/>
      <w:r>
        <w:rPr>
          <w:rFonts w:hint="eastAsia" w:ascii="宋体" w:hAnsi="宋体" w:cs="宋体"/>
          <w:bCs w:val="0"/>
          <w:sz w:val="24"/>
          <w:szCs w:val="24"/>
        </w:rPr>
        <w:t xml:space="preserve">三、获取招标文件</w:t>
      </w:r>
      <w:bookmarkEnd w:id="14"/>
      <w:r/>
      <w:bookmarkEnd w:id="15"/>
      <w:r/>
      <w:bookmarkEnd w:id="16"/>
      <w:r/>
      <w:bookmarkEnd w:id="17"/>
      <w:r>
        <w:rPr>
          <w:rFonts w:hint="eastAsia" w:ascii="宋体" w:hAnsi="宋体" w:cs="宋体"/>
          <w:bCs w:val="0"/>
          <w:sz w:val="24"/>
          <w:szCs w:val="24"/>
        </w:rPr>
        <w:t xml:space="preserve">：</w:t>
      </w:r>
      <w:r/>
    </w:p>
    <w:p>
      <w:pPr>
        <w:ind w:firstLine="480"/>
        <w:spacing w:line="440" w:lineRule="exact"/>
        <w:rPr>
          <w:rFonts w:ascii="宋体" w:hAnsi="宋体" w:eastAsia="宋体" w:cs="宋体"/>
          <w:b/>
          <w:bCs/>
          <w:sz w:val="24"/>
          <w:szCs w:val="24"/>
        </w:rPr>
      </w:pPr>
      <w:r>
        <w:rPr>
          <w:rFonts w:hint="eastAsia" w:ascii="宋体" w:hAnsi="宋体" w:eastAsia="宋体" w:cs="宋体"/>
          <w:sz w:val="24"/>
          <w:szCs w:val="24"/>
        </w:rPr>
        <w:t xml:space="preserve">时间：自2026年</w:t>
      </w:r>
      <w:r>
        <w:rPr>
          <w:rFonts w:ascii="宋体" w:hAnsi="宋体" w:eastAsia="宋体" w:cs="宋体"/>
          <w:sz w:val="24"/>
          <w:szCs w:val="24"/>
        </w:rPr>
        <w:t xml:space="preserve">5</w:t>
      </w:r>
      <w:r>
        <w:rPr>
          <w:rFonts w:hint="eastAsia" w:ascii="宋体" w:hAnsi="宋体" w:eastAsia="宋体" w:cs="宋体"/>
          <w:sz w:val="24"/>
          <w:szCs w:val="24"/>
        </w:rPr>
        <w:t xml:space="preserve">月</w:t>
      </w:r>
      <w:r>
        <w:rPr>
          <w:rFonts w:ascii="宋体" w:hAnsi="宋体" w:eastAsia="宋体" w:cs="宋体"/>
          <w:sz w:val="24"/>
          <w:szCs w:val="24"/>
        </w:rPr>
        <w:t xml:space="preserve">8</w:t>
      </w:r>
      <w:r>
        <w:rPr>
          <w:rFonts w:hint="eastAsia" w:ascii="宋体" w:hAnsi="宋体" w:eastAsia="宋体" w:cs="宋体"/>
          <w:sz w:val="24"/>
          <w:szCs w:val="24"/>
        </w:rPr>
        <w:t xml:space="preserve">日17:30至2026年</w:t>
      </w:r>
      <w:r>
        <w:rPr>
          <w:rFonts w:ascii="宋体" w:hAnsi="宋体" w:eastAsia="宋体" w:cs="宋体"/>
          <w:sz w:val="24"/>
          <w:szCs w:val="24"/>
        </w:rPr>
        <w:t xml:space="preserve">5</w:t>
      </w:r>
      <w:r>
        <w:rPr>
          <w:rFonts w:hint="eastAsia" w:ascii="宋体" w:hAnsi="宋体" w:eastAsia="宋体" w:cs="宋体"/>
          <w:sz w:val="24"/>
          <w:szCs w:val="24"/>
        </w:rPr>
        <w:t xml:space="preserve">月</w:t>
      </w:r>
      <w:r>
        <w:rPr>
          <w:rFonts w:ascii="宋体" w:hAnsi="宋体" w:eastAsia="宋体" w:cs="宋体"/>
          <w:sz w:val="24"/>
          <w:szCs w:val="24"/>
        </w:rPr>
        <w:t xml:space="preserve">14</w:t>
      </w:r>
      <w:r>
        <w:rPr>
          <w:rFonts w:hint="eastAsia" w:ascii="宋体" w:hAnsi="宋体" w:eastAsia="宋体" w:cs="宋体"/>
          <w:sz w:val="24"/>
          <w:szCs w:val="24"/>
        </w:rPr>
        <w:t xml:space="preserve">日24:00</w:t>
      </w:r>
      <w:r>
        <w:rPr>
          <w:rFonts w:hint="eastAsia" w:ascii="宋体" w:hAnsi="宋体" w:eastAsia="宋体" w:cs="宋体"/>
          <w:sz w:val="24"/>
          <w:szCs w:val="24"/>
        </w:rPr>
        <w:t xml:space="preserve">止。</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地点：投标人完成注册并办理CA证书后登录“江苏政府采购‘苏采云’系统”下载本项目招标文件。</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方式：登录江苏政府采购“苏采云”系统免费下载</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注意事项：</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本项目采用网上注册登记方式。</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1.潜在投标人访问电子招标投标交易平台的网络地址和方法：</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（1）登录 http://jszfcg.jsczt.cn/，点击“苏采云”进入系统。</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2.采购代理机构将数据电文形式的招标文件加载至电子招标投标交易平台，供潜在投标人下载或者查阅。</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3.如潜在投标人未按上述要求操作，将自行承担所产生的风险。</w:t>
      </w:r>
      <w:r/>
    </w:p>
    <w:p>
      <w:pPr>
        <w:pStyle w:val="1037"/>
        <w:spacing w:before="0" w:after="0" w:line="440" w:lineRule="exact"/>
        <w:rPr>
          <w:rFonts w:ascii="宋体" w:hAnsi="宋体" w:cs="宋体"/>
          <w:bCs w:val="0"/>
          <w:sz w:val="24"/>
          <w:szCs w:val="24"/>
        </w:rPr>
      </w:pPr>
      <w:r/>
      <w:bookmarkStart w:id="18" w:name="_Toc28359005"/>
      <w:r/>
      <w:bookmarkStart w:id="19" w:name="_Toc28359082"/>
      <w:r/>
      <w:bookmarkStart w:id="20" w:name="_Toc35393793"/>
      <w:r/>
      <w:bookmarkStart w:id="21" w:name="_Toc35393624"/>
      <w:r>
        <w:rPr>
          <w:rFonts w:hint="eastAsia" w:ascii="宋体" w:hAnsi="宋体" w:cs="宋体"/>
          <w:bCs w:val="0"/>
          <w:sz w:val="24"/>
          <w:szCs w:val="24"/>
        </w:rPr>
        <w:t xml:space="preserve">四、提交投标文件</w:t>
      </w:r>
      <w:bookmarkEnd w:id="18"/>
      <w:r/>
      <w:bookmarkEnd w:id="19"/>
      <w:r>
        <w:rPr>
          <w:rFonts w:hint="eastAsia" w:ascii="宋体" w:hAnsi="宋体" w:cs="宋体"/>
          <w:bCs w:val="0"/>
          <w:sz w:val="24"/>
          <w:szCs w:val="24"/>
        </w:rPr>
        <w:t xml:space="preserve">截止时间、开标时间和地点</w:t>
      </w:r>
      <w:bookmarkEnd w:id="20"/>
      <w:r/>
      <w:bookmarkEnd w:id="21"/>
      <w:r/>
      <w:r/>
    </w:p>
    <w:p>
      <w:pPr>
        <w:ind w:firstLine="488"/>
        <w:spacing w:line="440" w:lineRule="exact"/>
        <w:rPr>
          <w:rFonts w:ascii="宋体" w:hAnsi="宋体" w:eastAsia="宋体" w:cs="宋体"/>
          <w:sz w:val="24"/>
          <w:szCs w:val="24"/>
        </w:rPr>
      </w:pPr>
      <w:r>
        <w:rPr>
          <w:rFonts w:hint="eastAsia" w:ascii="宋体" w:hAnsi="宋体" w:eastAsia="宋体" w:cs="宋体"/>
          <w:sz w:val="24"/>
          <w:szCs w:val="24"/>
        </w:rPr>
        <w:t xml:space="preserve">时间：2026年5月</w:t>
      </w:r>
      <w:r>
        <w:rPr>
          <w:rFonts w:ascii="宋体" w:hAnsi="宋体" w:eastAsia="宋体" w:cs="宋体"/>
          <w:sz w:val="24"/>
          <w:szCs w:val="24"/>
        </w:rPr>
        <w:t xml:space="preserve">29</w:t>
      </w:r>
      <w:r>
        <w:rPr>
          <w:rFonts w:hint="eastAsia" w:ascii="宋体" w:hAnsi="宋体" w:eastAsia="宋体" w:cs="宋体"/>
          <w:sz w:val="24"/>
          <w:szCs w:val="24"/>
        </w:rPr>
        <w:t xml:space="preserve">日09时00分（北京时间）</w:t>
      </w:r>
      <w:r/>
    </w:p>
    <w:p>
      <w:pPr>
        <w:ind w:firstLine="540"/>
        <w:spacing w:line="440" w:lineRule="exact"/>
        <w:rPr>
          <w:rFonts w:ascii="宋体" w:hAnsi="宋体" w:eastAsia="宋体" w:cs="宋体"/>
          <w:sz w:val="24"/>
          <w:szCs w:val="24"/>
        </w:rPr>
      </w:pPr>
      <w:r>
        <w:rPr>
          <w:rFonts w:hint="eastAsia" w:ascii="宋体" w:hAnsi="宋体" w:eastAsia="宋体" w:cs="宋体"/>
          <w:sz w:val="24"/>
          <w:szCs w:val="24"/>
        </w:rPr>
        <w:t xml:space="preserve">地点：江苏政府采购“苏采云”系统不见面开标大厅</w:t>
      </w:r>
      <w:r/>
    </w:p>
    <w:p>
      <w:pPr>
        <w:pStyle w:val="1037"/>
        <w:spacing w:before="0" w:after="0" w:line="440" w:lineRule="exact"/>
        <w:rPr>
          <w:rFonts w:ascii="宋体" w:hAnsi="宋体" w:cs="宋体"/>
          <w:bCs w:val="0"/>
          <w:sz w:val="24"/>
          <w:szCs w:val="24"/>
        </w:rPr>
      </w:pPr>
      <w:r/>
      <w:bookmarkStart w:id="22" w:name="_Toc35393794"/>
      <w:r/>
      <w:bookmarkStart w:id="23" w:name="_Toc28359084"/>
      <w:r/>
      <w:bookmarkStart w:id="24" w:name="_Toc35393625"/>
      <w:r/>
      <w:bookmarkStart w:id="25" w:name="_Toc28359007"/>
      <w:r>
        <w:rPr>
          <w:rFonts w:hint="eastAsia" w:ascii="宋体" w:hAnsi="宋体" w:cs="宋体"/>
          <w:bCs w:val="0"/>
          <w:sz w:val="24"/>
          <w:szCs w:val="24"/>
        </w:rPr>
        <w:t xml:space="preserve">五、公告期限</w:t>
      </w:r>
      <w:bookmarkEnd w:id="22"/>
      <w:r/>
      <w:bookmarkEnd w:id="23"/>
      <w:r/>
      <w:bookmarkEnd w:id="24"/>
      <w:r/>
      <w:bookmarkEnd w:id="25"/>
      <w:r/>
      <w:r/>
    </w:p>
    <w:p>
      <w:pPr>
        <w:ind w:firstLine="488"/>
        <w:spacing w:line="440" w:lineRule="exact"/>
        <w:rPr>
          <w:rFonts w:ascii="宋体" w:hAnsi="宋体" w:eastAsia="宋体" w:cs="宋体"/>
          <w:sz w:val="24"/>
          <w:szCs w:val="24"/>
        </w:rPr>
      </w:pPr>
      <w:r>
        <w:rPr>
          <w:rFonts w:hint="eastAsia" w:ascii="宋体" w:hAnsi="宋体" w:eastAsia="宋体" w:cs="宋体"/>
          <w:sz w:val="24"/>
          <w:szCs w:val="24"/>
        </w:rPr>
        <w:t xml:space="preserve">自本公告发布之日起5个工作日。</w:t>
      </w:r>
      <w:r/>
    </w:p>
    <w:p>
      <w:pPr>
        <w:pStyle w:val="1037"/>
        <w:spacing w:before="0" w:after="0" w:line="440" w:lineRule="exact"/>
        <w:rPr>
          <w:rFonts w:ascii="宋体" w:hAnsi="宋体" w:cs="宋体"/>
          <w:bCs w:val="0"/>
          <w:sz w:val="24"/>
          <w:szCs w:val="24"/>
        </w:rPr>
      </w:pPr>
      <w:r/>
      <w:bookmarkStart w:id="26" w:name="_Toc35393626"/>
      <w:r/>
      <w:bookmarkStart w:id="27" w:name="_Toc35393795"/>
      <w:r>
        <w:rPr>
          <w:rFonts w:hint="eastAsia" w:ascii="宋体" w:hAnsi="宋体" w:cs="宋体"/>
          <w:bCs w:val="0"/>
          <w:sz w:val="24"/>
          <w:szCs w:val="24"/>
        </w:rPr>
        <w:t xml:space="preserve">六、其他补充事宜</w:t>
      </w:r>
      <w:bookmarkEnd w:id="26"/>
      <w:r/>
      <w:bookmarkEnd w:id="27"/>
      <w:r/>
      <w:r/>
    </w:p>
    <w:p>
      <w:pPr>
        <w:pStyle w:val="1037"/>
        <w:ind w:firstLine="480"/>
        <w:keepLines w:val="0"/>
        <w:keepNext w:val="0"/>
        <w:spacing w:before="0" w:after="0" w:line="440" w:lineRule="exact"/>
        <w:rPr>
          <w:rFonts w:ascii="宋体" w:hAnsi="宋体" w:cs="宋体"/>
          <w:b w:val="0"/>
          <w:bCs w:val="0"/>
          <w:sz w:val="24"/>
          <w:szCs w:val="24"/>
        </w:rPr>
      </w:pPr>
      <w:r/>
      <w:bookmarkStart w:id="28" w:name="_Toc28359085"/>
      <w:r/>
      <w:bookmarkStart w:id="29" w:name="_Toc28359008"/>
      <w:r/>
      <w:bookmarkStart w:id="30" w:name="_Toc35393796"/>
      <w:r/>
      <w:bookmarkStart w:id="31" w:name="_Toc35393627"/>
      <w:r>
        <w:rPr>
          <w:rFonts w:hint="eastAsia" w:ascii="宋体" w:hAnsi="宋体" w:cs="宋体"/>
          <w:b w:val="0"/>
          <w:bCs w:val="0"/>
          <w:sz w:val="24"/>
          <w:szCs w:val="24"/>
        </w:rPr>
        <w:t xml:space="preserve">（1）投标保证金</w:t>
      </w:r>
      <w:r/>
    </w:p>
    <w:p>
      <w:pPr>
        <w:pStyle w:val="1037"/>
        <w:ind w:firstLine="480"/>
        <w:keepLines w:val="0"/>
        <w:keepNext w:val="0"/>
        <w:spacing w:before="0" w:after="0" w:line="440" w:lineRule="exact"/>
        <w:rPr>
          <w:rFonts w:ascii="宋体" w:hAnsi="宋体" w:cs="宋体"/>
          <w:b w:val="0"/>
          <w:bCs w:val="0"/>
          <w:sz w:val="24"/>
          <w:szCs w:val="24"/>
        </w:rPr>
      </w:pPr>
      <w:r>
        <w:rPr>
          <w:rFonts w:hint="eastAsia" w:ascii="宋体" w:hAnsi="宋体" w:cs="宋体"/>
          <w:b w:val="0"/>
          <w:bCs w:val="0"/>
          <w:sz w:val="24"/>
          <w:szCs w:val="24"/>
        </w:rPr>
        <w:t xml:space="preserve">本项目不收取投标保证金。</w:t>
      </w:r>
      <w:r/>
    </w:p>
    <w:p>
      <w:pPr>
        <w:pStyle w:val="1037"/>
        <w:ind w:firstLine="480"/>
        <w:keepLines w:val="0"/>
        <w:keepNext w:val="0"/>
        <w:spacing w:before="0" w:after="0" w:line="440" w:lineRule="exact"/>
        <w:rPr>
          <w:rFonts w:ascii="宋体" w:hAnsi="宋体" w:cs="宋体"/>
          <w:b w:val="0"/>
          <w:bCs w:val="0"/>
          <w:sz w:val="24"/>
          <w:szCs w:val="24"/>
        </w:rPr>
      </w:pPr>
      <w:r>
        <w:rPr>
          <w:rFonts w:hint="eastAsia" w:ascii="宋体" w:hAnsi="宋体" w:cs="宋体"/>
          <w:b w:val="0"/>
          <w:bCs w:val="0"/>
          <w:sz w:val="24"/>
          <w:szCs w:val="24"/>
        </w:rPr>
        <w:t xml:space="preserve">（2）现场踏勘：投标人自行踏勘。（请各投标人对项目现场进行自主踏勘，未现场踏勘和未提出疑义的投标人被视为已踏勘，认同采购项目要求的内容，由此造成的后果由投标人负责）。</w:t>
      </w:r>
      <w:r/>
    </w:p>
    <w:p>
      <w:pPr>
        <w:pStyle w:val="1037"/>
        <w:ind w:firstLine="480"/>
        <w:spacing w:before="0" w:after="0" w:line="440" w:lineRule="exact"/>
        <w:rPr>
          <w:rFonts w:ascii="宋体" w:hAnsi="宋体" w:cs="宋体"/>
          <w:sz w:val="24"/>
          <w:szCs w:val="24"/>
        </w:rPr>
      </w:pPr>
      <w:r>
        <w:rPr>
          <w:rFonts w:hint="eastAsia" w:ascii="宋体" w:hAnsi="宋体" w:cs="宋体"/>
          <w:b w:val="0"/>
          <w:bCs w:val="0"/>
          <w:sz w:val="24"/>
          <w:szCs w:val="24"/>
        </w:rPr>
        <w:t xml:space="preserve">（3）在评标结束前，各投标人授权代表应保持手机畅通，以便及时澄清答疑。</w:t>
      </w:r>
      <w:r/>
    </w:p>
    <w:p>
      <w:pPr>
        <w:pStyle w:val="1037"/>
        <w:spacing w:before="0" w:after="0" w:line="440" w:lineRule="exact"/>
        <w:rPr>
          <w:rFonts w:ascii="宋体" w:hAnsi="宋体" w:cs="宋体"/>
          <w:sz w:val="24"/>
          <w:szCs w:val="24"/>
        </w:rPr>
      </w:pPr>
      <w:r>
        <w:rPr>
          <w:rFonts w:hint="eastAsia" w:ascii="宋体" w:hAnsi="宋体" w:cs="宋体"/>
          <w:sz w:val="24"/>
          <w:szCs w:val="24"/>
        </w:rPr>
        <w:t xml:space="preserve">七、对本次招标提出询问，请按以下方式联系。</w:t>
      </w:r>
      <w:bookmarkEnd w:id="28"/>
      <w:r/>
      <w:bookmarkEnd w:id="29"/>
      <w:r/>
      <w:bookmarkEnd w:id="30"/>
      <w:r/>
      <w:bookmarkEnd w:id="31"/>
      <w:r/>
      <w:r/>
    </w:p>
    <w:p>
      <w:pPr>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　　1.采购人信息</w:t>
      </w:r>
      <w:r/>
    </w:p>
    <w:p>
      <w:pPr>
        <w:ind w:firstLine="480"/>
        <w:jc w:val="left"/>
        <w:spacing w:line="440" w:lineRule="exact"/>
        <w:rPr>
          <w:rFonts w:ascii="宋体" w:hAnsi="宋体" w:eastAsia="宋体" w:cs="宋体"/>
          <w:sz w:val="24"/>
          <w:szCs w:val="24"/>
        </w:rPr>
      </w:pPr>
      <w:r>
        <w:rPr>
          <w:rFonts w:hint="eastAsia" w:ascii="宋体" w:hAnsi="宋体" w:eastAsia="宋体" w:cs="宋体"/>
          <w:sz w:val="24"/>
          <w:szCs w:val="24"/>
        </w:rPr>
        <w:t xml:space="preserve">名 称：江苏省姜堰经济开发区管理委员会  </w:t>
      </w:r>
      <w:r/>
    </w:p>
    <w:p>
      <w:pPr>
        <w:ind w:firstLine="480"/>
        <w:jc w:val="left"/>
        <w:spacing w:line="440" w:lineRule="exact"/>
        <w:rPr>
          <w:rFonts w:ascii="宋体" w:hAnsi="宋体" w:eastAsia="宋体" w:cs="宋体"/>
          <w:sz w:val="24"/>
          <w:szCs w:val="24"/>
        </w:rPr>
      </w:pPr>
      <w:r>
        <w:rPr>
          <w:rFonts w:hint="eastAsia" w:ascii="宋体" w:hAnsi="宋体" w:eastAsia="宋体" w:cs="宋体"/>
          <w:sz w:val="24"/>
          <w:szCs w:val="24"/>
        </w:rPr>
        <w:t xml:space="preserve">地 址： 姜堰区科技路199号　  </w:t>
      </w:r>
      <w:r/>
    </w:p>
    <w:p>
      <w:pPr>
        <w:ind w:firstLine="480"/>
        <w:jc w:val="left"/>
        <w:spacing w:line="440" w:lineRule="exact"/>
        <w:rPr>
          <w:rFonts w:ascii="宋体" w:hAnsi="宋体" w:eastAsia="宋体" w:cs="宋体"/>
          <w:sz w:val="24"/>
          <w:szCs w:val="24"/>
        </w:rPr>
      </w:pPr>
      <w:r>
        <w:rPr>
          <w:rFonts w:hint="eastAsia" w:ascii="宋体" w:hAnsi="宋体" w:eastAsia="宋体" w:cs="宋体"/>
          <w:sz w:val="24"/>
          <w:szCs w:val="24"/>
        </w:rPr>
        <w:t xml:space="preserve">联系方式：</w:t>
      </w:r>
      <w:bookmarkStart w:id="32" w:name="_Toc28359009"/>
      <w:r/>
      <w:bookmarkStart w:id="33" w:name="_Toc28359086"/>
      <w:r>
        <w:rPr>
          <w:rFonts w:hint="eastAsia" w:ascii="宋体" w:hAnsi="宋体" w:eastAsia="宋体" w:cs="宋体"/>
          <w:sz w:val="24"/>
          <w:szCs w:val="24"/>
        </w:rPr>
        <w:t xml:space="preserve">沙女士   0523-88818159 </w:t>
      </w:r>
      <w:r/>
    </w:p>
    <w:p>
      <w:pPr>
        <w:ind w:firstLine="480"/>
        <w:jc w:val="left"/>
        <w:spacing w:line="440" w:lineRule="exact"/>
        <w:rPr>
          <w:rFonts w:ascii="宋体" w:hAnsi="宋体" w:eastAsia="宋体" w:cs="宋体"/>
          <w:sz w:val="24"/>
          <w:szCs w:val="24"/>
        </w:rPr>
      </w:pPr>
      <w:r>
        <w:rPr>
          <w:rFonts w:hint="eastAsia" w:ascii="宋体" w:hAnsi="宋体" w:eastAsia="宋体" w:cs="宋体"/>
          <w:sz w:val="24"/>
          <w:szCs w:val="24"/>
        </w:rPr>
        <w:t xml:space="preserve">2.采购代理机构信息</w:t>
      </w:r>
      <w:bookmarkEnd w:id="32"/>
      <w:r/>
      <w:bookmarkEnd w:id="33"/>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名 称：江苏益诚建设工程咨询有限公司</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地　址：姜堰区天目山街道海上海中心街2-22号</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联系方式：</w:t>
      </w:r>
      <w:bookmarkStart w:id="34" w:name="_Toc28359010"/>
      <w:r/>
      <w:bookmarkStart w:id="35" w:name="_Toc28359087"/>
      <w:r>
        <w:rPr>
          <w:rFonts w:hint="eastAsia" w:ascii="宋体" w:hAnsi="宋体" w:eastAsia="宋体" w:cs="宋体"/>
          <w:sz w:val="24"/>
          <w:szCs w:val="24"/>
        </w:rPr>
        <w:t xml:space="preserve">胡善棋 13338897903</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3.项目联系方式</w:t>
      </w:r>
      <w:bookmarkEnd w:id="34"/>
      <w:r/>
      <w:bookmarkEnd w:id="35"/>
      <w:r/>
      <w:r/>
    </w:p>
    <w:p>
      <w:pPr>
        <w:pStyle w:val="1062"/>
        <w:ind w:firstLine="480"/>
        <w:spacing w:line="440" w:lineRule="exact"/>
        <w:rPr>
          <w:rFonts w:hAnsi="宋体" w:eastAsia="宋体" w:cs="宋体"/>
          <w:sz w:val="24"/>
          <w:szCs w:val="24"/>
        </w:rPr>
      </w:pPr>
      <w:r>
        <w:rPr>
          <w:rFonts w:hint="eastAsia" w:hAnsi="宋体" w:eastAsia="宋体" w:cs="宋体"/>
          <w:sz w:val="24"/>
          <w:szCs w:val="24"/>
        </w:rPr>
        <w:t xml:space="preserve">项目联系人：胡善棋</w:t>
      </w:r>
      <w:r/>
    </w:p>
    <w:p>
      <w:pPr>
        <w:ind w:firstLine="480"/>
        <w:spacing w:line="440" w:lineRule="exact"/>
        <w:rPr>
          <w:rFonts w:ascii="宋体" w:hAnsi="宋体" w:eastAsia="宋体" w:cs="宋体"/>
          <w:sz w:val="28"/>
          <w:szCs w:val="28"/>
        </w:rPr>
      </w:pPr>
      <w:r>
        <w:rPr>
          <w:rFonts w:hint="eastAsia" w:ascii="宋体" w:hAnsi="宋体" w:eastAsia="宋体" w:cs="宋体"/>
          <w:sz w:val="24"/>
          <w:szCs w:val="24"/>
        </w:rPr>
        <w:t xml:space="preserve">电　话：13338897903</w:t>
      </w:r>
      <w:r/>
    </w:p>
    <w:p>
      <w:pPr>
        <w:ind w:firstLine="851"/>
        <w:spacing w:line="440" w:lineRule="exact"/>
        <w:rPr>
          <w:rFonts w:ascii="宋体" w:hAnsi="宋体" w:eastAsia="宋体" w:cs="宋体"/>
          <w:sz w:val="28"/>
          <w:szCs w:val="28"/>
          <w:u w:val="single"/>
        </w:rPr>
      </w:pPr>
      <w:r>
        <w:rPr>
          <w:rFonts w:ascii="宋体" w:hAnsi="宋体" w:eastAsia="宋体" w:cs="宋体"/>
          <w:sz w:val="28"/>
          <w:szCs w:val="28"/>
          <w:u w:val="single"/>
        </w:rPr>
      </w:r>
      <w:r/>
    </w:p>
    <w:p>
      <w:pPr>
        <w:ind w:firstLine="530"/>
        <w:jc w:val="center"/>
        <w:spacing w:line="440" w:lineRule="exact"/>
        <w:widowControl/>
        <w:rPr>
          <w:rFonts w:ascii="宋体" w:hAnsi="宋体" w:eastAsia="宋体"/>
          <w:b/>
          <w:szCs w:val="22"/>
        </w:rPr>
      </w:pPr>
      <w:r>
        <w:rPr>
          <w:rFonts w:ascii="宋体" w:hAnsi="宋体" w:eastAsia="宋体"/>
          <w:b/>
          <w:szCs w:val="22"/>
        </w:rPr>
      </w:r>
      <w:r/>
    </w:p>
    <w:p>
      <w:pPr>
        <w:ind w:right="840" w:firstLine="530"/>
        <w:jc w:val="center"/>
        <w:spacing w:line="440" w:lineRule="exact"/>
        <w:widowControl/>
        <w:rPr>
          <w:rFonts w:ascii="宋体" w:hAnsi="宋体" w:eastAsia="宋体"/>
          <w:b/>
          <w:szCs w:val="22"/>
        </w:rPr>
      </w:pPr>
      <w:r>
        <w:rPr>
          <w:rFonts w:ascii="宋体" w:hAnsi="宋体" w:eastAsia="宋体"/>
          <w:b/>
          <w:szCs w:val="22"/>
        </w:rPr>
      </w:r>
      <w:r/>
    </w:p>
    <w:p>
      <w:pPr>
        <w:pStyle w:val="841"/>
        <w:spacing w:line="440" w:lineRule="exact"/>
        <w:rPr>
          <w:rFonts w:ascii="宋体" w:hAnsi="宋体" w:eastAsia="宋体"/>
          <w:b/>
        </w:rPr>
      </w:pPr>
      <w:r>
        <w:rPr>
          <w:rFonts w:ascii="宋体" w:hAnsi="宋体" w:eastAsia="宋体"/>
          <w:b/>
        </w:rPr>
      </w:r>
      <w:r/>
    </w:p>
    <w:p>
      <w:pPr>
        <w:pStyle w:val="822"/>
        <w:ind w:left="0" w:firstLine="0"/>
        <w:spacing w:line="440" w:lineRule="exact"/>
      </w:pPr>
      <w:r/>
      <w:r/>
    </w:p>
    <w:p>
      <w:pPr>
        <w:pStyle w:val="822"/>
        <w:ind w:left="0" w:firstLine="0"/>
        <w:spacing w:line="440" w:lineRule="exact"/>
      </w:pPr>
      <w:r/>
      <w:r/>
    </w:p>
    <w:p>
      <w:pPr>
        <w:pStyle w:val="822"/>
        <w:ind w:left="0" w:firstLine="0"/>
        <w:spacing w:line="440" w:lineRule="exact"/>
      </w:pPr>
      <w:r/>
      <w:r/>
    </w:p>
    <w:p>
      <w:pPr>
        <w:pStyle w:val="822"/>
        <w:ind w:left="0" w:firstLine="0"/>
        <w:spacing w:line="440" w:lineRule="exact"/>
      </w:pPr>
      <w:r/>
      <w:r/>
    </w:p>
    <w:p>
      <w:pPr>
        <w:pStyle w:val="822"/>
        <w:ind w:left="0" w:firstLine="0"/>
        <w:spacing w:line="440" w:lineRule="exact"/>
      </w:pPr>
      <w:r/>
      <w:r/>
    </w:p>
    <w:p>
      <w:pPr>
        <w:pStyle w:val="822"/>
        <w:ind w:left="0" w:firstLine="0"/>
        <w:spacing w:line="440" w:lineRule="exact"/>
      </w:pPr>
      <w:r/>
      <w:r/>
    </w:p>
    <w:p>
      <w:pPr>
        <w:pStyle w:val="822"/>
        <w:ind w:left="0" w:firstLine="0"/>
        <w:spacing w:line="440" w:lineRule="exact"/>
      </w:pPr>
      <w:r/>
      <w:r/>
    </w:p>
    <w:p>
      <w:pPr>
        <w:ind w:firstLine="530"/>
        <w:jc w:val="center"/>
        <w:spacing w:line="440" w:lineRule="exact"/>
        <w:widowControl/>
        <w:rPr>
          <w:rFonts w:ascii="宋体" w:hAnsi="宋体" w:eastAsia="宋体"/>
          <w:b/>
          <w:sz w:val="32"/>
          <w:szCs w:val="32"/>
        </w:rPr>
      </w:pPr>
      <w:r>
        <w:rPr>
          <w:rFonts w:hint="eastAsia" w:ascii="宋体" w:hAnsi="宋体" w:eastAsia="宋体"/>
          <w:b/>
          <w:sz w:val="32"/>
          <w:szCs w:val="32"/>
        </w:rPr>
        <w:t xml:space="preserve">第二章 投标人须知</w:t>
      </w:r>
      <w:bookmarkEnd w:id="0"/>
      <w:r/>
      <w:bookmarkEnd w:id="1"/>
      <w:r/>
      <w:r/>
    </w:p>
    <w:p>
      <w:pPr>
        <w:jc w:val="center"/>
        <w:spacing w:line="440" w:lineRule="exact"/>
        <w:widowControl/>
        <w:rPr>
          <w:rFonts w:ascii="宋体" w:hAnsi="宋体" w:eastAsia="宋体"/>
          <w:b/>
          <w:sz w:val="28"/>
          <w:szCs w:val="28"/>
        </w:rPr>
      </w:pPr>
      <w:r>
        <w:rPr>
          <w:rFonts w:hint="eastAsia" w:ascii="宋体" w:hAnsi="宋体" w:eastAsia="宋体"/>
          <w:b/>
          <w:sz w:val="28"/>
          <w:szCs w:val="28"/>
        </w:rPr>
        <w:t xml:space="preserve">    投标人须知前附表</w:t>
      </w:r>
      <w:r/>
    </w:p>
    <w:tbl>
      <w:tblPr>
        <w:tblW w:w="89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10"/>
        <w:gridCol w:w="1571"/>
        <w:gridCol w:w="6642"/>
      </w:tblGrid>
      <w:tr>
        <w:trPr>
          <w:jc w:val="center"/>
          <w:trHeight w:val="558"/>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序号</w:t>
            </w:r>
            <w:r/>
          </w:p>
        </w:tc>
        <w:tc>
          <w:tcPr>
            <w:tcW w:w="1571" w:type="dxa"/>
            <w:vAlign w:val="center"/>
            <w:textDirection w:val="lrTb"/>
            <w:noWrap w:val="false"/>
          </w:tcPr>
          <w:p>
            <w:pPr>
              <w:jc w:val="center"/>
              <w:spacing w:line="440" w:lineRule="exact"/>
              <w:rPr>
                <w:rFonts w:ascii="宋体" w:hAnsi="宋体" w:eastAsia="宋体"/>
                <w:sz w:val="24"/>
                <w:szCs w:val="24"/>
              </w:rPr>
            </w:pPr>
            <w:r>
              <w:rPr>
                <w:rFonts w:ascii="宋体" w:hAnsi="宋体" w:eastAsia="宋体"/>
                <w:sz w:val="24"/>
                <w:szCs w:val="24"/>
              </w:rPr>
              <w:t xml:space="preserve">项目</w:t>
            </w:r>
            <w:r/>
          </w:p>
        </w:tc>
        <w:tc>
          <w:tcPr>
            <w:tcW w:w="6642"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内容</w:t>
            </w:r>
            <w:r/>
          </w:p>
        </w:tc>
      </w:tr>
      <w:tr>
        <w:trPr>
          <w:jc w:val="center"/>
          <w:trHeight w:val="557"/>
        </w:trPr>
        <w:tc>
          <w:tcPr>
            <w:tcW w:w="710" w:type="dxa"/>
            <w:vAlign w:val="center"/>
            <w:textDirection w:val="lrTb"/>
            <w:noWrap w:val="false"/>
          </w:tcPr>
          <w:p>
            <w:pPr>
              <w:jc w:val="center"/>
              <w:spacing w:line="440" w:lineRule="exact"/>
              <w:rPr>
                <w:rFonts w:ascii="宋体" w:hAnsi="宋体" w:eastAsia="宋体"/>
                <w:sz w:val="24"/>
                <w:szCs w:val="24"/>
              </w:rPr>
            </w:pPr>
            <w:r>
              <w:rPr>
                <w:rFonts w:ascii="宋体" w:hAnsi="宋体" w:eastAsia="宋体"/>
                <w:sz w:val="24"/>
                <w:szCs w:val="24"/>
              </w:rPr>
              <w:t xml:space="preserve">1</w:t>
            </w:r>
            <w:r/>
          </w:p>
        </w:tc>
        <w:tc>
          <w:tcPr>
            <w:tcW w:w="1571"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项目名称</w:t>
            </w:r>
            <w:r/>
          </w:p>
        </w:tc>
        <w:tc>
          <w:tcPr>
            <w:tcW w:w="6642" w:type="dxa"/>
            <w:vAlign w:val="center"/>
            <w:textDirection w:val="lrTb"/>
            <w:noWrap w:val="false"/>
          </w:tcPr>
          <w:p>
            <w:pPr>
              <w:spacing w:line="440" w:lineRule="exact"/>
              <w:rPr>
                <w:rFonts w:ascii="宋体" w:hAnsi="宋体" w:eastAsia="宋体"/>
                <w:sz w:val="24"/>
                <w:szCs w:val="24"/>
              </w:rPr>
            </w:pPr>
            <w:r>
              <w:rPr>
                <w:rFonts w:hint="eastAsia" w:ascii="宋体" w:hAnsi="宋体" w:eastAsia="宋体"/>
                <w:sz w:val="24"/>
                <w:szCs w:val="24"/>
              </w:rPr>
              <w:t xml:space="preserve">2026年开发区（三水街道）广告设计制作安装采购项目</w:t>
            </w:r>
            <w:r/>
          </w:p>
        </w:tc>
      </w:tr>
      <w:tr>
        <w:trPr>
          <w:jc w:val="center"/>
          <w:trHeight w:val="543"/>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2</w:t>
            </w:r>
            <w:r/>
          </w:p>
        </w:tc>
        <w:tc>
          <w:tcPr>
            <w:tcW w:w="1571"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招标内容</w:t>
            </w:r>
            <w:r/>
          </w:p>
        </w:tc>
        <w:tc>
          <w:tcPr>
            <w:tcW w:w="6642" w:type="dxa"/>
            <w:vAlign w:val="center"/>
            <w:textDirection w:val="lrTb"/>
            <w:noWrap w:val="false"/>
          </w:tcPr>
          <w:p>
            <w:pPr>
              <w:spacing w:line="440" w:lineRule="exact"/>
              <w:rPr>
                <w:rFonts w:ascii="宋体" w:hAnsi="宋体" w:cs="Arial"/>
                <w:szCs w:val="21"/>
              </w:rPr>
            </w:pPr>
            <w:r>
              <w:rPr>
                <w:rFonts w:hint="eastAsia" w:ascii="宋体" w:hAnsi="宋体" w:eastAsia="宋体"/>
                <w:sz w:val="24"/>
                <w:szCs w:val="24"/>
              </w:rPr>
              <w:t xml:space="preserve">广告设计制作安装</w:t>
            </w:r>
            <w:r/>
          </w:p>
        </w:tc>
      </w:tr>
      <w:tr>
        <w:trPr>
          <w:jc w:val="center"/>
          <w:trHeight w:val="744"/>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3</w:t>
            </w:r>
            <w:r/>
          </w:p>
        </w:tc>
        <w:tc>
          <w:tcPr>
            <w:tcW w:w="1571"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服务期及服务地点</w:t>
            </w:r>
            <w:r/>
          </w:p>
        </w:tc>
        <w:tc>
          <w:tcPr>
            <w:tcW w:w="6642" w:type="dxa"/>
            <w:vAlign w:val="center"/>
            <w:textDirection w:val="lrTb"/>
            <w:noWrap w:val="false"/>
          </w:tcPr>
          <w:p>
            <w:pPr>
              <w:spacing w:line="440" w:lineRule="exact"/>
              <w:rPr>
                <w:rFonts w:ascii="宋体" w:hAnsi="宋体" w:eastAsia="宋体"/>
                <w:sz w:val="24"/>
                <w:szCs w:val="24"/>
              </w:rPr>
            </w:pPr>
            <w:r>
              <w:rPr>
                <w:rFonts w:hint="eastAsia" w:ascii="宋体" w:hAnsi="宋体" w:eastAsia="宋体"/>
                <w:sz w:val="24"/>
                <w:szCs w:val="24"/>
              </w:rPr>
              <w:t xml:space="preserve">服务期：两年</w:t>
            </w:r>
            <w:r/>
          </w:p>
          <w:p>
            <w:pPr>
              <w:spacing w:line="440" w:lineRule="exact"/>
              <w:rPr>
                <w:rFonts w:ascii="宋体" w:hAnsi="宋体" w:eastAsia="宋体"/>
                <w:sz w:val="24"/>
                <w:szCs w:val="24"/>
              </w:rPr>
            </w:pPr>
            <w:r>
              <w:rPr>
                <w:rFonts w:hint="eastAsia" w:ascii="宋体" w:hAnsi="宋体" w:eastAsia="宋体"/>
                <w:sz w:val="24"/>
                <w:szCs w:val="24"/>
              </w:rPr>
              <w:t xml:space="preserve">服务地点：姜堰开发区</w:t>
            </w:r>
            <w:r/>
          </w:p>
        </w:tc>
      </w:tr>
      <w:tr>
        <w:trPr>
          <w:jc w:val="center"/>
          <w:trHeight w:val="732"/>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4</w:t>
            </w:r>
            <w:r/>
          </w:p>
        </w:tc>
        <w:tc>
          <w:tcPr>
            <w:tcW w:w="1571"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最高投标限价</w:t>
            </w:r>
            <w:r/>
          </w:p>
        </w:tc>
        <w:tc>
          <w:tcPr>
            <w:tcW w:w="6642" w:type="dxa"/>
            <w:vAlign w:val="center"/>
            <w:textDirection w:val="lrTb"/>
            <w:noWrap w:val="false"/>
          </w:tcPr>
          <w:p>
            <w:pPr>
              <w:ind w:left="754" w:hanging="276"/>
              <w:spacing w:line="440" w:lineRule="exact"/>
              <w:rPr>
                <w:rFonts w:ascii="宋体" w:hAnsi="宋体" w:eastAsia="宋体" w:cs="宋体"/>
                <w:sz w:val="24"/>
                <w:szCs w:val="24"/>
              </w:rPr>
            </w:pPr>
            <w:r>
              <w:rPr>
                <w:rFonts w:hint="eastAsia" w:ascii="宋体" w:hAnsi="宋体" w:eastAsia="宋体"/>
                <w:iCs/>
                <w:sz w:val="24"/>
                <w:szCs w:val="24"/>
              </w:rPr>
              <w:t xml:space="preserve">预算金额：</w:t>
            </w:r>
            <w:r>
              <w:rPr>
                <w:rFonts w:hint="eastAsia" w:ascii="宋体" w:hAnsi="宋体" w:eastAsia="宋体" w:cs="宋体"/>
                <w:sz w:val="24"/>
                <w:szCs w:val="24"/>
              </w:rPr>
              <w:t xml:space="preserve">一分包</w:t>
            </w:r>
            <w:r>
              <w:rPr>
                <w:rFonts w:ascii="宋体" w:hAnsi="宋体" w:eastAsia="宋体" w:cs="宋体"/>
                <w:sz w:val="24"/>
                <w:szCs w:val="24"/>
              </w:rPr>
              <w:t xml:space="preserve">162.07902</w:t>
            </w:r>
            <w:r>
              <w:rPr>
                <w:rFonts w:hint="eastAsia" w:ascii="宋体" w:hAnsi="宋体" w:eastAsia="宋体" w:cs="宋体"/>
                <w:sz w:val="24"/>
                <w:szCs w:val="24"/>
              </w:rPr>
              <w:t xml:space="preserve">万元/两年；二分包</w:t>
            </w:r>
            <w:r>
              <w:rPr>
                <w:rFonts w:ascii="宋体" w:hAnsi="宋体" w:eastAsia="宋体" w:cs="宋体"/>
                <w:sz w:val="24"/>
                <w:szCs w:val="24"/>
              </w:rPr>
              <w:t xml:space="preserve">1</w:t>
            </w:r>
            <w:r/>
          </w:p>
          <w:p>
            <w:pPr>
              <w:spacing w:line="440" w:lineRule="exact"/>
              <w:rPr>
                <w:rFonts w:ascii="宋体" w:hAnsi="宋体" w:eastAsia="宋体" w:cs="宋体"/>
                <w:sz w:val="24"/>
                <w:szCs w:val="24"/>
              </w:rPr>
            </w:pPr>
            <w:r>
              <w:rPr>
                <w:rFonts w:ascii="宋体" w:hAnsi="宋体" w:eastAsia="宋体" w:cs="宋体"/>
                <w:sz w:val="24"/>
                <w:szCs w:val="24"/>
              </w:rPr>
              <w:t xml:space="preserve">66.02884</w:t>
            </w:r>
            <w:r>
              <w:rPr>
                <w:rFonts w:hint="eastAsia" w:ascii="宋体" w:hAnsi="宋体" w:eastAsia="宋体" w:cs="宋体"/>
                <w:sz w:val="24"/>
                <w:szCs w:val="24"/>
              </w:rPr>
              <w:t xml:space="preserve">万元/两年；三分包</w:t>
            </w:r>
            <w:r>
              <w:rPr>
                <w:rFonts w:ascii="宋体" w:hAnsi="宋体" w:eastAsia="宋体" w:cs="宋体"/>
                <w:sz w:val="24"/>
                <w:szCs w:val="24"/>
              </w:rPr>
              <w:t xml:space="preserve">161.</w:t>
            </w:r>
            <w:r>
              <w:rPr>
                <w:rFonts w:ascii="宋体" w:hAnsi="宋体" w:eastAsia="宋体" w:cs="宋体"/>
                <w:sz w:val="24"/>
                <w:szCs w:val="24"/>
              </w:rPr>
              <w:t xml:space="preserve">66</w:t>
            </w:r>
            <w:r>
              <w:rPr>
                <w:rFonts w:ascii="宋体" w:hAnsi="宋体" w:eastAsia="宋体" w:cs="宋体"/>
                <w:sz w:val="24"/>
                <w:szCs w:val="24"/>
              </w:rPr>
              <w:t xml:space="preserve">08</w:t>
            </w:r>
            <w:r>
              <w:rPr>
                <w:rFonts w:hint="eastAsia" w:ascii="宋体" w:hAnsi="宋体" w:eastAsia="宋体" w:cs="宋体"/>
                <w:sz w:val="24"/>
                <w:szCs w:val="24"/>
              </w:rPr>
              <w:t xml:space="preserve">万元/两年；四分包1</w:t>
            </w:r>
            <w:r>
              <w:rPr>
                <w:rFonts w:ascii="宋体" w:hAnsi="宋体" w:eastAsia="宋体" w:cs="宋体"/>
                <w:sz w:val="24"/>
                <w:szCs w:val="24"/>
              </w:rPr>
              <w:t xml:space="preserve">54.8755</w:t>
            </w:r>
            <w:r>
              <w:rPr>
                <w:rFonts w:hint="eastAsia" w:ascii="宋体" w:hAnsi="宋体" w:eastAsia="宋体" w:cs="宋体"/>
                <w:sz w:val="24"/>
                <w:szCs w:val="24"/>
              </w:rPr>
              <w:t xml:space="preserve">万元/两年；五分包1</w:t>
            </w:r>
            <w:r>
              <w:rPr>
                <w:rFonts w:ascii="宋体" w:hAnsi="宋体" w:eastAsia="宋体" w:cs="宋体"/>
                <w:sz w:val="24"/>
                <w:szCs w:val="24"/>
              </w:rPr>
              <w:t xml:space="preserve">55.35584</w:t>
            </w:r>
            <w:r>
              <w:rPr>
                <w:rFonts w:hint="eastAsia" w:ascii="宋体" w:hAnsi="宋体" w:eastAsia="宋体" w:cs="宋体"/>
                <w:sz w:val="24"/>
                <w:szCs w:val="24"/>
              </w:rPr>
              <w:t xml:space="preserve">万元/两年。</w:t>
            </w:r>
            <w:r/>
          </w:p>
          <w:p>
            <w:pPr>
              <w:ind w:left="754" w:hanging="276"/>
              <w:spacing w:line="440" w:lineRule="exact"/>
              <w:rPr>
                <w:rFonts w:ascii="宋体" w:hAnsi="宋体" w:eastAsia="宋体" w:cs="宋体"/>
                <w:sz w:val="24"/>
                <w:szCs w:val="24"/>
              </w:rPr>
            </w:pPr>
            <w:r>
              <w:rPr>
                <w:rFonts w:hint="eastAsia" w:ascii="宋体" w:hAnsi="宋体" w:eastAsia="宋体"/>
                <w:iCs/>
                <w:sz w:val="24"/>
                <w:szCs w:val="24"/>
              </w:rPr>
              <w:t xml:space="preserve">最高限价：</w:t>
            </w:r>
            <w:r>
              <w:rPr>
                <w:rFonts w:hint="eastAsia" w:ascii="宋体" w:hAnsi="宋体" w:eastAsia="宋体" w:cs="宋体"/>
                <w:sz w:val="24"/>
                <w:szCs w:val="24"/>
              </w:rPr>
              <w:t xml:space="preserve">一分包</w:t>
            </w:r>
            <w:r>
              <w:rPr>
                <w:rFonts w:ascii="宋体" w:hAnsi="宋体" w:eastAsia="宋体" w:cs="宋体"/>
                <w:sz w:val="24"/>
                <w:szCs w:val="24"/>
              </w:rPr>
              <w:t xml:space="preserve">162.07902</w:t>
            </w:r>
            <w:r>
              <w:rPr>
                <w:rFonts w:hint="eastAsia" w:ascii="宋体" w:hAnsi="宋体" w:eastAsia="宋体" w:cs="宋体"/>
                <w:sz w:val="24"/>
                <w:szCs w:val="24"/>
              </w:rPr>
              <w:t xml:space="preserve">万元/两年；二分包</w:t>
            </w:r>
            <w:r>
              <w:rPr>
                <w:rFonts w:ascii="宋体" w:hAnsi="宋体" w:eastAsia="宋体" w:cs="宋体"/>
                <w:sz w:val="24"/>
                <w:szCs w:val="24"/>
              </w:rPr>
              <w:t xml:space="preserve">1</w:t>
            </w:r>
            <w:r/>
          </w:p>
          <w:p>
            <w:pPr>
              <w:spacing w:line="440" w:lineRule="exact"/>
              <w:rPr>
                <w:rFonts w:ascii="宋体" w:hAnsi="宋体" w:eastAsia="宋体" w:cs="宋体"/>
                <w:sz w:val="24"/>
                <w:szCs w:val="24"/>
              </w:rPr>
            </w:pPr>
            <w:r>
              <w:rPr>
                <w:rFonts w:ascii="宋体" w:hAnsi="宋体" w:eastAsia="宋体" w:cs="宋体"/>
                <w:sz w:val="24"/>
                <w:szCs w:val="24"/>
              </w:rPr>
              <w:t xml:space="preserve">66.02884</w:t>
            </w:r>
            <w:r>
              <w:rPr>
                <w:rFonts w:hint="eastAsia" w:ascii="宋体" w:hAnsi="宋体" w:eastAsia="宋体" w:cs="宋体"/>
                <w:sz w:val="24"/>
                <w:szCs w:val="24"/>
              </w:rPr>
              <w:t xml:space="preserve">万元/两年；三分包</w:t>
            </w:r>
            <w:r>
              <w:rPr>
                <w:rFonts w:ascii="宋体" w:hAnsi="宋体" w:eastAsia="宋体" w:cs="宋体"/>
                <w:sz w:val="24"/>
                <w:szCs w:val="24"/>
              </w:rPr>
              <w:t xml:space="preserve">161.</w:t>
            </w:r>
            <w:r>
              <w:rPr>
                <w:rFonts w:ascii="宋体" w:hAnsi="宋体" w:eastAsia="宋体" w:cs="宋体"/>
                <w:sz w:val="24"/>
                <w:szCs w:val="24"/>
              </w:rPr>
              <w:t xml:space="preserve">66</w:t>
            </w:r>
            <w:r>
              <w:rPr>
                <w:rFonts w:ascii="宋体" w:hAnsi="宋体" w:eastAsia="宋体" w:cs="宋体"/>
                <w:sz w:val="24"/>
                <w:szCs w:val="24"/>
              </w:rPr>
              <w:t xml:space="preserve">08</w:t>
            </w:r>
            <w:r>
              <w:rPr>
                <w:rFonts w:hint="eastAsia" w:ascii="宋体" w:hAnsi="宋体" w:eastAsia="宋体" w:cs="宋体"/>
                <w:sz w:val="24"/>
                <w:szCs w:val="24"/>
              </w:rPr>
              <w:t xml:space="preserve">万元/两年；四分包1</w:t>
            </w:r>
            <w:r>
              <w:rPr>
                <w:rFonts w:ascii="宋体" w:hAnsi="宋体" w:eastAsia="宋体" w:cs="宋体"/>
                <w:sz w:val="24"/>
                <w:szCs w:val="24"/>
              </w:rPr>
              <w:t xml:space="preserve">54.8755</w:t>
            </w:r>
            <w:r>
              <w:rPr>
                <w:rFonts w:hint="eastAsia" w:ascii="宋体" w:hAnsi="宋体" w:eastAsia="宋体" w:cs="宋体"/>
                <w:sz w:val="24"/>
                <w:szCs w:val="24"/>
              </w:rPr>
              <w:t xml:space="preserve">万元/两年；五分包1</w:t>
            </w:r>
            <w:r>
              <w:rPr>
                <w:rFonts w:ascii="宋体" w:hAnsi="宋体" w:eastAsia="宋体" w:cs="宋体"/>
                <w:sz w:val="24"/>
                <w:szCs w:val="24"/>
              </w:rPr>
              <w:t xml:space="preserve">55.35584</w:t>
            </w:r>
            <w:r>
              <w:rPr>
                <w:rFonts w:hint="eastAsia" w:ascii="宋体" w:hAnsi="宋体" w:eastAsia="宋体" w:cs="宋体"/>
                <w:sz w:val="24"/>
                <w:szCs w:val="24"/>
              </w:rPr>
              <w:t xml:space="preserve">万元/两年。</w:t>
            </w:r>
            <w:r/>
          </w:p>
        </w:tc>
      </w:tr>
      <w:tr>
        <w:trPr>
          <w:jc w:val="center"/>
          <w:trHeight w:val="672"/>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5</w:t>
            </w:r>
            <w:r/>
          </w:p>
        </w:tc>
        <w:tc>
          <w:tcPr>
            <w:tcW w:w="1571"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合格投标人资格要求</w:t>
            </w:r>
            <w:r/>
          </w:p>
        </w:tc>
        <w:tc>
          <w:tcPr>
            <w:tcW w:w="6642" w:type="dxa"/>
            <w:vAlign w:val="center"/>
            <w:textDirection w:val="lrTb"/>
            <w:noWrap w:val="false"/>
          </w:tcPr>
          <w:p>
            <w:pPr>
              <w:jc w:val="left"/>
              <w:spacing w:line="440" w:lineRule="exact"/>
              <w:widowControl/>
              <w:rPr>
                <w:rFonts w:ascii="宋体" w:hAnsi="宋体" w:eastAsia="宋体"/>
                <w:sz w:val="24"/>
                <w:szCs w:val="24"/>
              </w:rPr>
            </w:pPr>
            <w:r>
              <w:rPr>
                <w:rFonts w:hint="eastAsia" w:ascii="宋体" w:hAnsi="宋体" w:eastAsia="宋体" w:cs="宋体"/>
                <w:sz w:val="24"/>
                <w:szCs w:val="24"/>
              </w:rPr>
              <w:t xml:space="preserve">详见招标公告</w:t>
            </w:r>
            <w:r/>
          </w:p>
        </w:tc>
      </w:tr>
      <w:tr>
        <w:trPr>
          <w:jc w:val="center"/>
          <w:trHeight w:val="834"/>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6</w:t>
            </w:r>
            <w:r/>
          </w:p>
        </w:tc>
        <w:tc>
          <w:tcPr>
            <w:tcW w:w="1571"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联合体投标</w:t>
            </w:r>
            <w:r/>
          </w:p>
        </w:tc>
        <w:tc>
          <w:tcPr>
            <w:tcW w:w="6642" w:type="dxa"/>
            <w:vAlign w:val="center"/>
            <w:textDirection w:val="lrTb"/>
            <w:noWrap w:val="false"/>
          </w:tcPr>
          <w:p>
            <w:pPr>
              <w:spacing w:line="440" w:lineRule="exact"/>
              <w:rPr>
                <w:rFonts w:ascii="宋体" w:hAnsi="宋体" w:eastAsia="宋体"/>
                <w:sz w:val="24"/>
                <w:szCs w:val="24"/>
              </w:rPr>
            </w:pPr>
            <w:r>
              <w:rPr>
                <w:rFonts w:ascii="Wingdings 2" w:hAnsi="Wingdings 2" w:eastAsia="Wingdings 2" w:cs="Wingdings 2"/>
              </w:rPr>
              <w:t xml:space="preserve"></w:t>
            </w:r>
            <w:r>
              <w:rPr>
                <w:rFonts w:hint="eastAsia" w:ascii="宋体" w:hAnsi="宋体" w:eastAsia="宋体"/>
                <w:sz w:val="24"/>
                <w:szCs w:val="24"/>
              </w:rPr>
              <w:t xml:space="preserve">不接受，招标文件中有关联合体规定均不适用。</w:t>
            </w:r>
            <w:r/>
          </w:p>
          <w:p>
            <w:pPr>
              <w:spacing w:line="440" w:lineRule="exact"/>
              <w:rPr>
                <w:rFonts w:ascii="宋体" w:hAnsi="宋体" w:eastAsia="宋体"/>
                <w:sz w:val="24"/>
                <w:szCs w:val="24"/>
              </w:rPr>
            </w:pPr>
            <w:r>
              <w:rPr>
                <w:rFonts w:hint="eastAsia" w:ascii="宋体" w:hAnsi="宋体" w:eastAsia="宋体"/>
                <w:sz w:val="24"/>
                <w:szCs w:val="24"/>
              </w:rPr>
              <w:t xml:space="preserve">□接受 </w:t>
            </w:r>
            <w:r/>
          </w:p>
        </w:tc>
      </w:tr>
      <w:tr>
        <w:trPr>
          <w:jc w:val="center"/>
          <w:trHeight w:val="1385"/>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7</w:t>
            </w:r>
            <w:r/>
          </w:p>
        </w:tc>
        <w:tc>
          <w:tcPr>
            <w:tcW w:w="1571" w:type="dxa"/>
            <w:vAlign w:val="center"/>
            <w:textDirection w:val="lrTb"/>
            <w:noWrap w:val="false"/>
          </w:tcPr>
          <w:p>
            <w:pPr>
              <w:jc w:val="center"/>
              <w:spacing w:line="440" w:lineRule="exact"/>
              <w:rPr>
                <w:rFonts w:ascii="宋体" w:hAnsi="宋体" w:eastAsia="宋体"/>
                <w:sz w:val="24"/>
                <w:szCs w:val="24"/>
              </w:rPr>
            </w:pPr>
            <w:r>
              <w:rPr>
                <w:rFonts w:ascii="宋体" w:hAnsi="宋体" w:eastAsia="宋体"/>
                <w:sz w:val="24"/>
                <w:szCs w:val="24"/>
              </w:rPr>
              <w:t xml:space="preserve">现场</w:t>
            </w:r>
            <w:r>
              <w:rPr>
                <w:rFonts w:hint="eastAsia" w:ascii="宋体" w:hAnsi="宋体" w:eastAsia="宋体"/>
                <w:sz w:val="24"/>
                <w:szCs w:val="24"/>
              </w:rPr>
              <w:t xml:space="preserve">勘察</w:t>
            </w:r>
            <w:r/>
          </w:p>
        </w:tc>
        <w:tc>
          <w:tcPr>
            <w:tcW w:w="6642" w:type="dxa"/>
            <w:vAlign w:val="center"/>
            <w:textDirection w:val="lrTb"/>
            <w:noWrap w:val="false"/>
          </w:tcPr>
          <w:p>
            <w:pPr>
              <w:spacing w:line="440" w:lineRule="exact"/>
              <w:rPr>
                <w:rFonts w:ascii="宋体" w:hAnsi="宋体" w:eastAsia="宋体"/>
                <w:sz w:val="24"/>
                <w:szCs w:val="24"/>
              </w:rPr>
            </w:pPr>
            <w:r>
              <w:rPr>
                <w:rFonts w:ascii="Wingdings 2" w:hAnsi="Wingdings 2" w:eastAsia="Wingdings 2" w:cs="Wingdings 2"/>
              </w:rPr>
              <w:t xml:space="preserve">R</w:t>
            </w:r>
            <w:r>
              <w:rPr>
                <w:rFonts w:hint="eastAsia" w:ascii="宋体" w:hAnsi="宋体" w:eastAsia="宋体"/>
                <w:sz w:val="24"/>
                <w:szCs w:val="24"/>
              </w:rPr>
              <w:t xml:space="preserve">不组织，自行勘察;如投标人需自行勘察,费用自理。</w:t>
            </w:r>
            <w:r/>
          </w:p>
          <w:p>
            <w:pPr>
              <w:spacing w:line="440" w:lineRule="exact"/>
              <w:rPr>
                <w:rFonts w:ascii="宋体" w:hAnsi="宋体" w:eastAsia="宋体"/>
                <w:sz w:val="24"/>
                <w:szCs w:val="24"/>
              </w:rPr>
            </w:pPr>
            <w:r>
              <w:rPr>
                <w:rFonts w:hint="eastAsia" w:ascii="宋体" w:hAnsi="宋体" w:eastAsia="宋体"/>
                <w:sz w:val="24"/>
                <w:szCs w:val="24"/>
              </w:rPr>
              <w:t xml:space="preserve">□组织，勘察时间： 年月日时</w:t>
            </w:r>
            <w:r/>
          </w:p>
          <w:p>
            <w:pPr>
              <w:spacing w:line="440" w:lineRule="exact"/>
              <w:rPr>
                <w:rFonts w:ascii="宋体" w:hAnsi="宋体" w:eastAsia="宋体"/>
                <w:sz w:val="24"/>
                <w:szCs w:val="24"/>
              </w:rPr>
            </w:pPr>
            <w:r>
              <w:rPr>
                <w:rFonts w:hint="eastAsia" w:ascii="宋体" w:hAnsi="宋体" w:eastAsia="宋体"/>
                <w:sz w:val="24"/>
                <w:szCs w:val="24"/>
              </w:rPr>
              <w:t xml:space="preserve">        集合地点：</w:t>
            </w:r>
            <w:r/>
          </w:p>
          <w:p>
            <w:pPr>
              <w:ind w:firstLine="975"/>
              <w:spacing w:line="440" w:lineRule="exact"/>
              <w:rPr>
                <w:rFonts w:ascii="宋体" w:hAnsi="宋体" w:eastAsia="宋体"/>
                <w:sz w:val="24"/>
                <w:szCs w:val="24"/>
              </w:rPr>
            </w:pPr>
            <w:r>
              <w:rPr>
                <w:rFonts w:hint="eastAsia" w:ascii="宋体" w:hAnsi="宋体" w:eastAsia="宋体"/>
                <w:sz w:val="24"/>
                <w:szCs w:val="24"/>
              </w:rPr>
              <w:t xml:space="preserve">联系人：联系电话：</w:t>
            </w:r>
            <w:r/>
          </w:p>
        </w:tc>
      </w:tr>
      <w:tr>
        <w:trPr>
          <w:jc w:val="center"/>
          <w:trHeight w:val="1067"/>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8</w:t>
            </w:r>
            <w:r/>
          </w:p>
        </w:tc>
        <w:tc>
          <w:tcPr>
            <w:tcW w:w="1571"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投标答疑会</w:t>
            </w:r>
            <w:r/>
          </w:p>
        </w:tc>
        <w:tc>
          <w:tcPr>
            <w:tcW w:w="6642" w:type="dxa"/>
            <w:vAlign w:val="center"/>
            <w:textDirection w:val="lrTb"/>
            <w:noWrap w:val="false"/>
          </w:tcPr>
          <w:p>
            <w:pPr>
              <w:spacing w:line="440" w:lineRule="exact"/>
              <w:rPr>
                <w:rFonts w:ascii="宋体" w:hAnsi="宋体" w:eastAsia="宋体"/>
                <w:sz w:val="24"/>
                <w:szCs w:val="24"/>
              </w:rPr>
            </w:pPr>
            <w:r>
              <w:rPr>
                <w:rFonts w:ascii="Wingdings 2" w:hAnsi="Wingdings 2" w:eastAsia="Wingdings 2" w:cs="Wingdings 2"/>
              </w:rPr>
              <w:t xml:space="preserve"></w:t>
            </w:r>
            <w:r>
              <w:rPr>
                <w:rFonts w:hint="eastAsia" w:ascii="宋体" w:hAnsi="宋体" w:eastAsia="宋体"/>
                <w:sz w:val="24"/>
                <w:szCs w:val="24"/>
              </w:rPr>
              <w:t xml:space="preserve">不召开</w:t>
            </w:r>
            <w:r/>
          </w:p>
          <w:p>
            <w:pPr>
              <w:spacing w:line="440" w:lineRule="exact"/>
              <w:rPr>
                <w:rFonts w:ascii="宋体" w:hAnsi="宋体" w:eastAsia="宋体"/>
                <w:sz w:val="24"/>
                <w:szCs w:val="24"/>
              </w:rPr>
            </w:pPr>
            <w:r>
              <w:rPr>
                <w:rFonts w:hint="eastAsia" w:ascii="宋体" w:hAnsi="宋体" w:eastAsia="宋体"/>
                <w:sz w:val="24"/>
                <w:szCs w:val="24"/>
              </w:rPr>
              <w:t xml:space="preserve">口召开，召开时间：年月日时</w:t>
            </w:r>
            <w:r/>
          </w:p>
          <w:p>
            <w:pPr>
              <w:ind w:firstLine="975"/>
              <w:spacing w:line="440" w:lineRule="exact"/>
              <w:rPr>
                <w:rFonts w:ascii="宋体" w:hAnsi="宋体" w:eastAsia="宋体"/>
                <w:sz w:val="24"/>
                <w:szCs w:val="24"/>
              </w:rPr>
            </w:pPr>
            <w:r>
              <w:rPr>
                <w:rFonts w:hint="eastAsia" w:ascii="宋体" w:hAnsi="宋体" w:eastAsia="宋体"/>
                <w:sz w:val="24"/>
                <w:szCs w:val="24"/>
              </w:rPr>
              <w:t xml:space="preserve">召开地点：</w:t>
            </w:r>
            <w:r/>
          </w:p>
        </w:tc>
      </w:tr>
      <w:tr>
        <w:trPr>
          <w:jc w:val="center"/>
          <w:trHeight w:val="420"/>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9</w:t>
            </w:r>
            <w:r/>
          </w:p>
        </w:tc>
        <w:tc>
          <w:tcPr>
            <w:tcW w:w="1571"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投标货币</w:t>
            </w:r>
            <w:r/>
          </w:p>
        </w:tc>
        <w:tc>
          <w:tcPr>
            <w:tcW w:w="6642" w:type="dxa"/>
            <w:vAlign w:val="center"/>
            <w:textDirection w:val="lrTb"/>
            <w:noWrap w:val="false"/>
          </w:tcPr>
          <w:p>
            <w:pPr>
              <w:spacing w:line="440" w:lineRule="exact"/>
              <w:rPr>
                <w:rFonts w:ascii="宋体" w:hAnsi="宋体" w:eastAsia="宋体"/>
                <w:sz w:val="24"/>
                <w:szCs w:val="24"/>
              </w:rPr>
            </w:pPr>
            <w:r>
              <w:rPr>
                <w:rFonts w:hint="eastAsia" w:ascii="宋体" w:hAnsi="宋体" w:eastAsia="宋体"/>
                <w:sz w:val="24"/>
                <w:szCs w:val="24"/>
              </w:rPr>
              <w:t xml:space="preserve">人民币</w:t>
            </w:r>
            <w:r/>
          </w:p>
        </w:tc>
      </w:tr>
      <w:tr>
        <w:trPr>
          <w:jc w:val="center"/>
          <w:trHeight w:val="768"/>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10</w:t>
            </w:r>
            <w:r/>
          </w:p>
        </w:tc>
        <w:tc>
          <w:tcPr>
            <w:tcW w:w="1571"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合同方式</w:t>
            </w:r>
            <w:r/>
          </w:p>
        </w:tc>
        <w:tc>
          <w:tcPr>
            <w:tcW w:w="6642" w:type="dxa"/>
            <w:vAlign w:val="center"/>
            <w:textDirection w:val="lrTb"/>
            <w:noWrap w:val="false"/>
          </w:tcPr>
          <w:p>
            <w:pPr>
              <w:spacing w:line="440" w:lineRule="exact"/>
              <w:rPr>
                <w:rFonts w:ascii="宋体" w:hAnsi="宋体" w:eastAsia="宋体"/>
                <w:szCs w:val="24"/>
              </w:rPr>
            </w:pPr>
            <w:r>
              <w:rPr>
                <w:rFonts w:ascii="Wingdings 2" w:hAnsi="Wingdings 2" w:eastAsia="Wingdings 2" w:cs="Wingdings 2"/>
              </w:rPr>
              <w:t xml:space="preserve"></w:t>
            </w:r>
            <w:r>
              <w:rPr>
                <w:rFonts w:hint="eastAsia" w:ascii="宋体" w:hAnsi="宋体" w:eastAsia="宋体"/>
                <w:sz w:val="24"/>
                <w:szCs w:val="24"/>
              </w:rPr>
              <w:t xml:space="preserve">固定单价合同</w:t>
            </w:r>
            <w:r/>
          </w:p>
          <w:p>
            <w:pPr>
              <w:spacing w:line="440" w:lineRule="exact"/>
              <w:rPr>
                <w:rFonts w:ascii="宋体" w:hAnsi="宋体" w:eastAsia="宋体"/>
                <w:sz w:val="24"/>
                <w:szCs w:val="24"/>
              </w:rPr>
            </w:pPr>
            <w:r>
              <w:rPr>
                <w:rFonts w:hint="eastAsia" w:ascii="宋体" w:hAnsi="宋体" w:eastAsia="宋体"/>
                <w:sz w:val="24"/>
                <w:szCs w:val="24"/>
              </w:rPr>
              <w:t xml:space="preserve">口固定总价合同</w:t>
            </w:r>
            <w:r/>
          </w:p>
        </w:tc>
      </w:tr>
      <w:tr>
        <w:trPr>
          <w:jc w:val="center"/>
          <w:trHeight w:val="604"/>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11</w:t>
            </w:r>
            <w:r/>
          </w:p>
        </w:tc>
        <w:tc>
          <w:tcPr>
            <w:tcW w:w="1571" w:type="dxa"/>
            <w:vAlign w:val="center"/>
            <w:textDirection w:val="lrTb"/>
            <w:noWrap w:val="false"/>
          </w:tcPr>
          <w:p>
            <w:pPr>
              <w:jc w:val="center"/>
              <w:spacing w:line="440" w:lineRule="exact"/>
              <w:rPr>
                <w:rFonts w:ascii="宋体" w:hAnsi="宋体" w:eastAsia="宋体"/>
                <w:sz w:val="24"/>
                <w:szCs w:val="24"/>
              </w:rPr>
            </w:pPr>
            <w:r>
              <w:rPr>
                <w:rFonts w:ascii="宋体" w:hAnsi="宋体" w:eastAsia="宋体"/>
                <w:sz w:val="24"/>
                <w:szCs w:val="24"/>
              </w:rPr>
              <w:t xml:space="preserve">投标</w:t>
            </w:r>
            <w:r>
              <w:rPr>
                <w:rFonts w:hint="eastAsia" w:ascii="宋体" w:hAnsi="宋体" w:eastAsia="宋体"/>
                <w:sz w:val="24"/>
                <w:szCs w:val="24"/>
              </w:rPr>
              <w:t xml:space="preserve">保证金</w:t>
            </w:r>
            <w:r/>
          </w:p>
        </w:tc>
        <w:tc>
          <w:tcPr>
            <w:tcW w:w="6642" w:type="dxa"/>
            <w:vAlign w:val="center"/>
            <w:textDirection w:val="lrTb"/>
            <w:noWrap w:val="false"/>
          </w:tcPr>
          <w:p>
            <w:pPr>
              <w:spacing w:line="440" w:lineRule="exact"/>
              <w:rPr>
                <w:rFonts w:ascii="宋体" w:hAnsi="宋体" w:eastAsia="宋体"/>
                <w:sz w:val="24"/>
                <w:szCs w:val="24"/>
              </w:rPr>
            </w:pPr>
            <w:r>
              <w:rPr>
                <w:rFonts w:hint="eastAsia" w:ascii="宋体" w:hAnsi="宋体" w:eastAsia="宋体"/>
                <w:sz w:val="24"/>
                <w:szCs w:val="24"/>
              </w:rPr>
              <w:t xml:space="preserve">本项目不收取</w:t>
            </w:r>
            <w:r>
              <w:rPr>
                <w:rFonts w:ascii="宋体" w:hAnsi="宋体" w:eastAsia="宋体"/>
                <w:sz w:val="24"/>
                <w:szCs w:val="24"/>
              </w:rPr>
              <w:t xml:space="preserve">投标</w:t>
            </w:r>
            <w:r>
              <w:rPr>
                <w:rFonts w:hint="eastAsia" w:ascii="宋体" w:hAnsi="宋体" w:eastAsia="宋体"/>
                <w:sz w:val="24"/>
                <w:szCs w:val="24"/>
              </w:rPr>
              <w:t xml:space="preserve">保证金。</w:t>
            </w:r>
            <w:r/>
          </w:p>
        </w:tc>
      </w:tr>
      <w:tr>
        <w:trPr>
          <w:jc w:val="center"/>
          <w:trHeight w:val="429"/>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12</w:t>
            </w:r>
            <w:r/>
          </w:p>
        </w:tc>
        <w:tc>
          <w:tcPr>
            <w:tcW w:w="1571" w:type="dxa"/>
            <w:vAlign w:val="center"/>
            <w:textDirection w:val="lrTb"/>
            <w:noWrap w:val="false"/>
          </w:tcPr>
          <w:p>
            <w:pPr>
              <w:jc w:val="center"/>
              <w:spacing w:line="440" w:lineRule="exact"/>
              <w:rPr>
                <w:rFonts w:ascii="宋体" w:hAnsi="宋体" w:eastAsia="宋体"/>
                <w:sz w:val="24"/>
                <w:szCs w:val="24"/>
              </w:rPr>
            </w:pPr>
            <w:r>
              <w:rPr>
                <w:rFonts w:ascii="宋体" w:hAnsi="宋体" w:eastAsia="宋体"/>
                <w:sz w:val="24"/>
                <w:szCs w:val="24"/>
              </w:rPr>
              <w:t xml:space="preserve">投标</w:t>
            </w:r>
            <w:r>
              <w:rPr>
                <w:rFonts w:hint="eastAsia" w:ascii="宋体" w:hAnsi="宋体" w:eastAsia="宋体"/>
                <w:sz w:val="24"/>
                <w:szCs w:val="24"/>
              </w:rPr>
              <w:t xml:space="preserve">文件</w:t>
            </w:r>
            <w:r>
              <w:rPr>
                <w:rFonts w:ascii="宋体" w:hAnsi="宋体" w:eastAsia="宋体"/>
                <w:sz w:val="24"/>
                <w:szCs w:val="24"/>
              </w:rPr>
              <w:t xml:space="preserve">有效期</w:t>
            </w:r>
            <w:r/>
          </w:p>
        </w:tc>
        <w:tc>
          <w:tcPr>
            <w:tcW w:w="6642" w:type="dxa"/>
            <w:vAlign w:val="center"/>
            <w:textDirection w:val="lrTb"/>
            <w:noWrap w:val="false"/>
          </w:tcPr>
          <w:p>
            <w:pPr>
              <w:spacing w:line="440" w:lineRule="exact"/>
              <w:rPr>
                <w:rFonts w:ascii="宋体" w:hAnsi="宋体" w:eastAsia="宋体"/>
                <w:sz w:val="24"/>
                <w:szCs w:val="24"/>
              </w:rPr>
            </w:pPr>
            <w:r>
              <w:rPr>
                <w:rFonts w:hint="eastAsia" w:ascii="宋体" w:hAnsi="宋体" w:eastAsia="宋体"/>
                <w:sz w:val="24"/>
                <w:szCs w:val="24"/>
                <w:u w:val="single"/>
              </w:rPr>
              <w:t xml:space="preserve"> 60 </w:t>
            </w:r>
            <w:r>
              <w:rPr>
                <w:rFonts w:ascii="宋体" w:hAnsi="宋体" w:eastAsia="宋体"/>
                <w:sz w:val="24"/>
                <w:szCs w:val="24"/>
              </w:rPr>
              <w:t xml:space="preserve">日历天（</w:t>
            </w:r>
            <w:r>
              <w:rPr>
                <w:rFonts w:hint="eastAsia" w:ascii="宋体" w:hAnsi="宋体" w:eastAsia="宋体"/>
                <w:sz w:val="24"/>
                <w:szCs w:val="24"/>
              </w:rPr>
              <w:t xml:space="preserve">从投标截止之日算起</w:t>
            </w:r>
            <w:r>
              <w:rPr>
                <w:rFonts w:ascii="宋体" w:hAnsi="宋体" w:eastAsia="宋体"/>
                <w:sz w:val="24"/>
                <w:szCs w:val="24"/>
              </w:rPr>
              <w:t xml:space="preserve">）</w:t>
            </w:r>
            <w:r/>
          </w:p>
        </w:tc>
      </w:tr>
      <w:tr>
        <w:trPr>
          <w:cantSplit/>
          <w:jc w:val="center"/>
          <w:trHeight w:val="406"/>
        </w:trPr>
        <w:tc>
          <w:tcPr>
            <w:tcW w:w="710" w:type="dxa"/>
            <w:vAlign w:val="center"/>
            <w:vMerge w:val="restart"/>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13</w:t>
            </w:r>
            <w:r/>
          </w:p>
        </w:tc>
        <w:tc>
          <w:tcPr>
            <w:tcW w:w="1571" w:type="dxa"/>
            <w:vAlign w:val="center"/>
            <w:textDirection w:val="lrTb"/>
            <w:noWrap w:val="false"/>
          </w:tcPr>
          <w:p>
            <w:pPr>
              <w:jc w:val="center"/>
              <w:spacing w:line="440" w:lineRule="exact"/>
              <w:rPr>
                <w:rFonts w:ascii="宋体" w:hAnsi="宋体" w:eastAsia="宋体"/>
                <w:sz w:val="24"/>
                <w:szCs w:val="24"/>
              </w:rPr>
            </w:pPr>
            <w:r>
              <w:rPr>
                <w:rFonts w:ascii="宋体" w:hAnsi="宋体" w:eastAsia="宋体"/>
                <w:sz w:val="24"/>
                <w:szCs w:val="24"/>
              </w:rPr>
              <w:t xml:space="preserve">投标截止时间</w:t>
            </w:r>
            <w:r/>
          </w:p>
        </w:tc>
        <w:tc>
          <w:tcPr>
            <w:tcW w:w="6642" w:type="dxa"/>
            <w:vAlign w:val="center"/>
            <w:textDirection w:val="lrTb"/>
            <w:noWrap w:val="false"/>
          </w:tcPr>
          <w:p>
            <w:pPr>
              <w:spacing w:line="440" w:lineRule="exact"/>
              <w:rPr>
                <w:rFonts w:ascii="宋体" w:hAnsi="宋体" w:eastAsia="宋体"/>
                <w:sz w:val="24"/>
                <w:szCs w:val="24"/>
              </w:rPr>
            </w:pPr>
            <w:r>
              <w:rPr>
                <w:rFonts w:hint="eastAsia" w:ascii="宋体" w:hAnsi="宋体" w:eastAsia="宋体"/>
                <w:sz w:val="24"/>
                <w:szCs w:val="24"/>
              </w:rPr>
              <w:t xml:space="preserve">时间：</w:t>
            </w:r>
            <w:r>
              <w:rPr>
                <w:rFonts w:hint="eastAsia" w:ascii="宋体" w:hAnsi="宋体" w:eastAsia="宋体"/>
                <w:sz w:val="24"/>
                <w:szCs w:val="24"/>
                <w:u w:val="single"/>
              </w:rPr>
              <w:t xml:space="preserve"> 2026 </w:t>
            </w:r>
            <w:r>
              <w:rPr>
                <w:rFonts w:hint="eastAsia" w:ascii="宋体" w:hAnsi="宋体" w:eastAsia="宋体"/>
                <w:sz w:val="24"/>
                <w:szCs w:val="24"/>
              </w:rPr>
              <w:t xml:space="preserve">年</w:t>
            </w:r>
            <w:r>
              <w:rPr>
                <w:rFonts w:hint="eastAsia" w:ascii="宋体" w:hAnsi="宋体" w:eastAsia="宋体"/>
                <w:sz w:val="24"/>
                <w:szCs w:val="24"/>
                <w:u w:val="single"/>
              </w:rPr>
              <w:t xml:space="preserve"> 05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ascii="宋体" w:hAnsi="宋体" w:eastAsia="宋体"/>
                <w:sz w:val="24"/>
                <w:szCs w:val="24"/>
                <w:u w:val="single"/>
              </w:rPr>
              <w:t xml:space="preserve">29</w:t>
            </w:r>
            <w:r>
              <w:rPr>
                <w:rFonts w:hint="eastAsia" w:ascii="宋体" w:hAnsi="宋体" w:eastAsia="宋体"/>
                <w:sz w:val="24"/>
                <w:szCs w:val="24"/>
              </w:rPr>
              <w:t xml:space="preserve">日</w:t>
            </w:r>
            <w:r>
              <w:rPr>
                <w:rFonts w:hint="eastAsia" w:ascii="宋体" w:hAnsi="宋体" w:eastAsia="宋体"/>
                <w:sz w:val="24"/>
                <w:szCs w:val="24"/>
                <w:u w:val="single"/>
              </w:rPr>
              <w:t xml:space="preserve"> 09 </w:t>
            </w:r>
            <w:r>
              <w:rPr>
                <w:rFonts w:ascii="宋体" w:hAnsi="宋体" w:eastAsia="宋体"/>
                <w:sz w:val="24"/>
                <w:szCs w:val="24"/>
              </w:rPr>
              <w:t xml:space="preserve">时</w:t>
            </w:r>
            <w:r>
              <w:rPr>
                <w:rFonts w:hint="eastAsia" w:ascii="宋体" w:hAnsi="宋体" w:eastAsia="宋体"/>
                <w:sz w:val="24"/>
                <w:szCs w:val="24"/>
                <w:u w:val="single"/>
              </w:rPr>
              <w:t xml:space="preserve"> 00 </w:t>
            </w:r>
            <w:r>
              <w:rPr>
                <w:rFonts w:hint="eastAsia" w:ascii="宋体" w:hAnsi="宋体" w:eastAsia="宋体"/>
                <w:sz w:val="24"/>
                <w:szCs w:val="24"/>
              </w:rPr>
              <w:t xml:space="preserve">分</w:t>
            </w:r>
            <w:r/>
          </w:p>
        </w:tc>
      </w:tr>
      <w:tr>
        <w:trPr>
          <w:cantSplit/>
          <w:jc w:val="center"/>
          <w:trHeight w:val="535"/>
        </w:trPr>
        <w:tc>
          <w:tcPr>
            <w:tcW w:w="710" w:type="dxa"/>
            <w:vAlign w:val="center"/>
            <w:vMerge w:val="continue"/>
            <w:textDirection w:val="lrTb"/>
            <w:noWrap w:val="false"/>
          </w:tcPr>
          <w:p>
            <w:pPr>
              <w:jc w:val="center"/>
              <w:spacing w:line="440" w:lineRule="exact"/>
              <w:rPr>
                <w:rFonts w:ascii="宋体" w:hAnsi="宋体" w:eastAsia="宋体"/>
                <w:sz w:val="24"/>
                <w:szCs w:val="24"/>
              </w:rPr>
            </w:pPr>
            <w:r>
              <w:rPr>
                <w:rFonts w:ascii="宋体" w:hAnsi="宋体" w:eastAsia="宋体"/>
                <w:sz w:val="24"/>
                <w:szCs w:val="24"/>
              </w:rPr>
            </w:r>
            <w:r/>
          </w:p>
        </w:tc>
        <w:tc>
          <w:tcPr>
            <w:tcW w:w="1571" w:type="dxa"/>
            <w:vAlign w:val="center"/>
            <w:textDirection w:val="lrTb"/>
            <w:noWrap w:val="false"/>
          </w:tcPr>
          <w:p>
            <w:pPr>
              <w:spacing w:line="440" w:lineRule="exact"/>
              <w:rPr>
                <w:rFonts w:ascii="宋体" w:hAnsi="宋体" w:eastAsia="宋体"/>
                <w:sz w:val="24"/>
                <w:szCs w:val="24"/>
              </w:rPr>
            </w:pPr>
            <w:r>
              <w:rPr>
                <w:rFonts w:hint="eastAsia" w:ascii="宋体" w:hAnsi="宋体" w:eastAsia="宋体"/>
                <w:sz w:val="24"/>
                <w:szCs w:val="24"/>
              </w:rPr>
              <w:t xml:space="preserve">投标地点</w:t>
            </w:r>
            <w:r/>
          </w:p>
        </w:tc>
        <w:tc>
          <w:tcPr>
            <w:tcW w:w="6642" w:type="dxa"/>
            <w:vAlign w:val="center"/>
            <w:textDirection w:val="lrTb"/>
            <w:noWrap w:val="false"/>
          </w:tcPr>
          <w:p>
            <w:pPr>
              <w:spacing w:line="440" w:lineRule="exact"/>
              <w:rPr>
                <w:rFonts w:ascii="宋体" w:hAnsi="宋体" w:eastAsia="宋体"/>
                <w:sz w:val="24"/>
                <w:szCs w:val="24"/>
              </w:rPr>
            </w:pPr>
            <w:r>
              <w:rPr>
                <w:rFonts w:hint="eastAsia" w:ascii="宋体" w:hAnsi="宋体" w:eastAsia="宋体"/>
                <w:sz w:val="24"/>
                <w:szCs w:val="24"/>
              </w:rPr>
              <w:t xml:space="preserve">地点：江苏政府采购“苏采云”系统不见面开标大厅 </w:t>
            </w:r>
            <w:r/>
          </w:p>
        </w:tc>
      </w:tr>
      <w:tr>
        <w:trPr>
          <w:jc w:val="center"/>
          <w:trHeight w:val="752"/>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14</w:t>
            </w:r>
            <w:r/>
          </w:p>
        </w:tc>
        <w:tc>
          <w:tcPr>
            <w:tcW w:w="1571" w:type="dxa"/>
            <w:vAlign w:val="center"/>
            <w:textDirection w:val="lrTb"/>
            <w:noWrap w:val="false"/>
          </w:tcPr>
          <w:p>
            <w:pPr>
              <w:jc w:val="center"/>
              <w:spacing w:line="440" w:lineRule="exact"/>
              <w:rPr>
                <w:rFonts w:ascii="宋体" w:hAnsi="宋体" w:eastAsia="宋体"/>
                <w:sz w:val="24"/>
                <w:szCs w:val="24"/>
              </w:rPr>
            </w:pPr>
            <w:r>
              <w:rPr>
                <w:rFonts w:ascii="宋体" w:hAnsi="宋体" w:eastAsia="宋体"/>
                <w:sz w:val="24"/>
                <w:szCs w:val="24"/>
              </w:rPr>
              <w:t xml:space="preserve">开标</w:t>
            </w:r>
            <w:r>
              <w:rPr>
                <w:rFonts w:hint="eastAsia" w:ascii="宋体" w:hAnsi="宋体" w:eastAsia="宋体"/>
                <w:sz w:val="24"/>
                <w:szCs w:val="24"/>
              </w:rPr>
              <w:t xml:space="preserve">时间和地点</w:t>
            </w:r>
            <w:r/>
          </w:p>
        </w:tc>
        <w:tc>
          <w:tcPr>
            <w:tcW w:w="6642" w:type="dxa"/>
            <w:vAlign w:val="center"/>
            <w:textDirection w:val="lrTb"/>
            <w:noWrap w:val="false"/>
          </w:tcPr>
          <w:p>
            <w:pPr>
              <w:spacing w:line="440" w:lineRule="exact"/>
              <w:rPr>
                <w:rFonts w:ascii="宋体" w:hAnsi="宋体" w:eastAsia="宋体"/>
                <w:sz w:val="24"/>
                <w:szCs w:val="24"/>
              </w:rPr>
            </w:pPr>
            <w:r>
              <w:rPr>
                <w:rFonts w:hint="eastAsia" w:ascii="宋体" w:hAnsi="宋体" w:eastAsia="宋体"/>
                <w:sz w:val="24"/>
                <w:szCs w:val="24"/>
              </w:rPr>
              <w:t xml:space="preserve">时间：</w:t>
            </w:r>
            <w:r>
              <w:rPr>
                <w:rFonts w:hint="eastAsia" w:ascii="宋体" w:hAnsi="宋体" w:eastAsia="宋体"/>
                <w:sz w:val="24"/>
                <w:szCs w:val="24"/>
                <w:u w:val="single"/>
              </w:rPr>
              <w:t xml:space="preserve"> 2026 </w:t>
            </w:r>
            <w:r>
              <w:rPr>
                <w:rFonts w:hint="eastAsia" w:ascii="宋体" w:hAnsi="宋体" w:eastAsia="宋体"/>
                <w:sz w:val="24"/>
                <w:szCs w:val="24"/>
              </w:rPr>
              <w:t xml:space="preserve">年</w:t>
            </w:r>
            <w:r>
              <w:rPr>
                <w:rFonts w:hint="eastAsia" w:ascii="宋体" w:hAnsi="宋体" w:eastAsia="宋体"/>
                <w:sz w:val="24"/>
                <w:szCs w:val="24"/>
                <w:u w:val="single"/>
              </w:rPr>
              <w:t xml:space="preserve"> 05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ascii="宋体" w:hAnsi="宋体" w:eastAsia="宋体"/>
                <w:sz w:val="24"/>
                <w:szCs w:val="24"/>
                <w:u w:val="single"/>
              </w:rPr>
              <w:t xml:space="preserve">29</w:t>
            </w:r>
            <w:r>
              <w:rPr>
                <w:rFonts w:hint="eastAsia" w:ascii="宋体" w:hAnsi="宋体" w:eastAsia="宋体"/>
                <w:sz w:val="24"/>
                <w:szCs w:val="24"/>
                <w:u w:val="single"/>
              </w:rPr>
              <w:t xml:space="preserve"> </w:t>
            </w:r>
            <w:r>
              <w:rPr>
                <w:rFonts w:hint="eastAsia" w:ascii="宋体" w:hAnsi="宋体" w:eastAsia="宋体"/>
                <w:sz w:val="24"/>
                <w:szCs w:val="24"/>
              </w:rPr>
              <w:t xml:space="preserve">日</w:t>
            </w:r>
            <w:r>
              <w:rPr>
                <w:rFonts w:hint="eastAsia" w:ascii="宋体" w:hAnsi="宋体" w:eastAsia="宋体"/>
                <w:sz w:val="24"/>
                <w:szCs w:val="24"/>
                <w:u w:val="single"/>
              </w:rPr>
              <w:t xml:space="preserve"> 09 </w:t>
            </w:r>
            <w:r>
              <w:rPr>
                <w:rFonts w:ascii="宋体" w:hAnsi="宋体" w:eastAsia="宋体"/>
                <w:sz w:val="24"/>
                <w:szCs w:val="24"/>
              </w:rPr>
              <w:t xml:space="preserve">时</w:t>
            </w:r>
            <w:r>
              <w:rPr>
                <w:rFonts w:hint="eastAsia" w:ascii="宋体" w:hAnsi="宋体" w:eastAsia="宋体"/>
                <w:sz w:val="24"/>
                <w:szCs w:val="24"/>
                <w:u w:val="single"/>
              </w:rPr>
              <w:t xml:space="preserve"> 00 </w:t>
            </w:r>
            <w:r>
              <w:rPr>
                <w:rFonts w:hint="eastAsia" w:ascii="宋体" w:hAnsi="宋体" w:eastAsia="宋体"/>
                <w:sz w:val="24"/>
                <w:szCs w:val="24"/>
              </w:rPr>
              <w:t xml:space="preserve">分</w:t>
            </w:r>
            <w:r/>
          </w:p>
          <w:p>
            <w:pPr>
              <w:spacing w:line="440" w:lineRule="exact"/>
              <w:rPr>
                <w:rFonts w:ascii="宋体" w:hAnsi="宋体" w:eastAsia="宋体"/>
                <w:sz w:val="24"/>
                <w:szCs w:val="24"/>
              </w:rPr>
            </w:pPr>
            <w:r>
              <w:rPr>
                <w:rFonts w:hint="eastAsia" w:ascii="宋体" w:hAnsi="宋体" w:eastAsia="宋体"/>
                <w:sz w:val="24"/>
                <w:szCs w:val="24"/>
              </w:rPr>
              <w:t xml:space="preserve">地点：江苏政府采购“苏采云”系统不见面开标大厅 </w:t>
            </w:r>
            <w:r/>
          </w:p>
        </w:tc>
      </w:tr>
      <w:tr>
        <w:trPr>
          <w:jc w:val="center"/>
          <w:trHeight w:val="539"/>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15</w:t>
            </w:r>
            <w:r/>
          </w:p>
        </w:tc>
        <w:tc>
          <w:tcPr>
            <w:tcW w:w="1571" w:type="dxa"/>
            <w:vAlign w:val="center"/>
            <w:textDirection w:val="lrTb"/>
            <w:noWrap w:val="false"/>
          </w:tcPr>
          <w:p>
            <w:pPr>
              <w:jc w:val="center"/>
              <w:spacing w:line="440" w:lineRule="exact"/>
              <w:rPr>
                <w:rFonts w:ascii="宋体" w:hAnsi="宋体" w:eastAsia="宋体"/>
                <w:sz w:val="24"/>
                <w:szCs w:val="24"/>
              </w:rPr>
            </w:pPr>
            <w:r>
              <w:rPr>
                <w:rFonts w:ascii="宋体" w:hAnsi="宋体" w:eastAsia="宋体"/>
                <w:sz w:val="24"/>
                <w:szCs w:val="24"/>
              </w:rPr>
              <w:t xml:space="preserve">评标办法</w:t>
            </w:r>
            <w:r/>
          </w:p>
        </w:tc>
        <w:tc>
          <w:tcPr>
            <w:tcW w:w="6642" w:type="dxa"/>
            <w:vAlign w:val="center"/>
            <w:textDirection w:val="lrTb"/>
            <w:noWrap w:val="false"/>
          </w:tcPr>
          <w:p>
            <w:pPr>
              <w:spacing w:line="440" w:lineRule="exact"/>
              <w:rPr>
                <w:rFonts w:ascii="宋体" w:hAnsi="宋体" w:eastAsia="宋体"/>
                <w:sz w:val="24"/>
                <w:szCs w:val="24"/>
              </w:rPr>
            </w:pPr>
            <w:r>
              <w:rPr>
                <w:rFonts w:ascii="Wingdings 2" w:hAnsi="Wingdings 2" w:eastAsia="Wingdings 2" w:cs="Wingdings 2"/>
                <w:sz w:val="24"/>
                <w:szCs w:val="24"/>
              </w:rPr>
              <w:t xml:space="preserve"></w:t>
            </w:r>
            <w:r>
              <w:rPr>
                <w:rFonts w:hint="eastAsia" w:ascii="宋体" w:hAnsi="宋体" w:eastAsia="宋体"/>
                <w:sz w:val="24"/>
                <w:szCs w:val="24"/>
              </w:rPr>
              <w:t xml:space="preserve">综合评分</w:t>
            </w:r>
            <w:r>
              <w:rPr>
                <w:rFonts w:ascii="宋体" w:hAnsi="宋体" w:eastAsia="宋体"/>
                <w:sz w:val="24"/>
                <w:szCs w:val="24"/>
              </w:rPr>
              <w:t xml:space="preserve">法</w:t>
            </w:r>
            <w:r>
              <w:rPr>
                <w:rFonts w:ascii="Wingdings 2" w:hAnsi="Wingdings 2" w:eastAsia="Wingdings 2" w:cs="Wingdings 2"/>
                <w:sz w:val="24"/>
                <w:szCs w:val="24"/>
              </w:rPr>
              <w:t xml:space="preserve"></w:t>
            </w:r>
            <w:r>
              <w:rPr>
                <w:rFonts w:hint="eastAsia" w:ascii="宋体" w:hAnsi="宋体" w:eastAsia="宋体"/>
                <w:sz w:val="24"/>
                <w:szCs w:val="24"/>
              </w:rPr>
              <w:t xml:space="preserve">最低评标价法  </w:t>
            </w:r>
            <w:r/>
          </w:p>
        </w:tc>
      </w:tr>
      <w:tr>
        <w:trPr>
          <w:jc w:val="center"/>
          <w:trHeight w:val="539"/>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16</w:t>
            </w:r>
            <w:r/>
          </w:p>
        </w:tc>
        <w:tc>
          <w:tcPr>
            <w:tcW w:w="1571"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定标办法</w:t>
            </w:r>
            <w:r/>
          </w:p>
        </w:tc>
        <w:tc>
          <w:tcPr>
            <w:tcW w:w="6642" w:type="dxa"/>
            <w:vAlign w:val="center"/>
            <w:textDirection w:val="lrTb"/>
            <w:noWrap w:val="false"/>
          </w:tcPr>
          <w:p>
            <w:pPr>
              <w:spacing w:line="440" w:lineRule="exact"/>
              <w:rPr>
                <w:rFonts w:ascii="Wingdings 2" w:hAnsi="Wingdings 2" w:eastAsia="Wingdings 2" w:cs="Wingdings 2"/>
                <w:sz w:val="24"/>
                <w:szCs w:val="24"/>
              </w:rPr>
            </w:pPr>
            <w:r>
              <w:rPr>
                <w:rFonts w:ascii="Wingdings 2" w:hAnsi="Wingdings 2" w:eastAsia="Wingdings 2" w:cs="Wingdings 2"/>
                <w:sz w:val="24"/>
                <w:szCs w:val="24"/>
              </w:rPr>
              <w:t xml:space="preserve">采购人根据评标委员会推荐的中标候选供应商顺序确定中标人。</w:t>
            </w:r>
            <w:r/>
          </w:p>
        </w:tc>
      </w:tr>
      <w:tr>
        <w:trPr>
          <w:jc w:val="center"/>
          <w:trHeight w:val="2300"/>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17</w:t>
            </w:r>
            <w:r/>
          </w:p>
        </w:tc>
        <w:tc>
          <w:tcPr>
            <w:tcW w:w="1571" w:type="dxa"/>
            <w:vAlign w:val="center"/>
            <w:textDirection w:val="lrTb"/>
            <w:noWrap w:val="false"/>
          </w:tcPr>
          <w:p>
            <w:pPr>
              <w:jc w:val="center"/>
              <w:spacing w:line="440" w:lineRule="exact"/>
              <w:rPr>
                <w:rFonts w:ascii="宋体" w:hAnsi="宋体" w:eastAsia="宋体"/>
                <w:sz w:val="24"/>
                <w:szCs w:val="24"/>
              </w:rPr>
            </w:pPr>
            <w:r>
              <w:rPr>
                <w:rFonts w:ascii="宋体" w:hAnsi="宋体" w:eastAsia="宋体"/>
                <w:sz w:val="24"/>
                <w:szCs w:val="24"/>
              </w:rPr>
              <w:t xml:space="preserve">履约</w:t>
            </w:r>
            <w:r>
              <w:rPr>
                <w:rFonts w:hint="eastAsia" w:ascii="宋体" w:hAnsi="宋体" w:eastAsia="宋体"/>
                <w:sz w:val="24"/>
                <w:szCs w:val="24"/>
              </w:rPr>
              <w:t xml:space="preserve">保证金</w:t>
            </w:r>
            <w:r/>
          </w:p>
        </w:tc>
        <w:tc>
          <w:tcPr>
            <w:tcW w:w="6642" w:type="dxa"/>
            <w:vAlign w:val="center"/>
            <w:textDirection w:val="lrTb"/>
            <w:noWrap w:val="false"/>
          </w:tcPr>
          <w:p>
            <w:pPr>
              <w:spacing w:line="440" w:lineRule="exact"/>
              <w:rPr>
                <w:rFonts w:ascii="宋体" w:hAnsi="宋体" w:eastAsia="宋体"/>
                <w:sz w:val="24"/>
                <w:szCs w:val="24"/>
              </w:rPr>
            </w:pPr>
            <w:r>
              <w:rPr>
                <w:rFonts w:hint="eastAsia" w:ascii="宋体" w:hAnsi="宋体" w:eastAsia="宋体"/>
                <w:sz w:val="24"/>
                <w:szCs w:val="24"/>
              </w:rPr>
              <w:t xml:space="preserve">□不提交，招标文件中有关履约保证金的规定均不适用</w:t>
            </w:r>
            <w:r/>
          </w:p>
          <w:p>
            <w:pPr>
              <w:spacing w:line="440" w:lineRule="exact"/>
              <w:rPr>
                <w:rFonts w:ascii="宋体" w:hAnsi="宋体" w:eastAsia="宋体"/>
                <w:sz w:val="24"/>
                <w:szCs w:val="24"/>
              </w:rPr>
            </w:pPr>
            <w:r>
              <w:rPr>
                <w:rFonts w:ascii="Wingdings 2" w:hAnsi="Wingdings 2" w:eastAsia="Wingdings 2" w:cs="Wingdings 2"/>
              </w:rPr>
              <w:t xml:space="preserve"></w:t>
            </w:r>
            <w:r>
              <w:rPr>
                <w:rFonts w:hint="eastAsia" w:ascii="宋体" w:hAnsi="宋体" w:eastAsia="宋体"/>
                <w:sz w:val="24"/>
                <w:szCs w:val="24"/>
              </w:rPr>
              <w:t xml:space="preserve">提交</w:t>
            </w:r>
            <w:r/>
          </w:p>
          <w:p>
            <w:pPr>
              <w:spacing w:line="440" w:lineRule="exact"/>
              <w:rPr>
                <w:rFonts w:ascii="宋体" w:hAnsi="宋体" w:eastAsia="宋体"/>
                <w:sz w:val="24"/>
                <w:szCs w:val="24"/>
              </w:rPr>
            </w:pPr>
            <w:r>
              <w:rPr>
                <w:rFonts w:hint="eastAsia" w:ascii="宋体" w:hAnsi="宋体" w:eastAsia="宋体"/>
                <w:sz w:val="24"/>
                <w:szCs w:val="24"/>
              </w:rPr>
              <w:t xml:space="preserve">金额：</w:t>
            </w:r>
            <w:r>
              <w:rPr>
                <w:rFonts w:hint="eastAsia" w:ascii="宋体" w:hAnsi="宋体" w:eastAsia="宋体"/>
                <w:color w:val="000000" w:themeColor="text1"/>
                <w:sz w:val="24"/>
                <w:szCs w:val="24"/>
              </w:rPr>
              <w:t xml:space="preserve">4万元</w:t>
            </w:r>
            <w:r>
              <w:rPr>
                <w:rFonts w:hint="eastAsia" w:ascii="宋体" w:hAnsi="宋体" w:eastAsia="宋体"/>
                <w:sz w:val="24"/>
                <w:szCs w:val="24"/>
              </w:rPr>
              <w:t xml:space="preserve"> /分包</w:t>
            </w:r>
            <w:r/>
          </w:p>
          <w:p>
            <w:pPr>
              <w:pStyle w:val="1049"/>
              <w:ind w:firstLine="0"/>
              <w:spacing w:line="440" w:lineRule="exact"/>
            </w:pPr>
            <w:r>
              <w:rPr>
                <w:rFonts w:hint="eastAsia" w:hAnsi="宋体" w:eastAsia="宋体"/>
                <w:szCs w:val="24"/>
              </w:rPr>
              <w:t xml:space="preserve">形式：保证保险、保函、电汇、转账、汇票、支票、本票等非现金形式</w:t>
            </w:r>
            <w:r/>
          </w:p>
          <w:p>
            <w:pPr>
              <w:spacing w:line="440" w:lineRule="exact"/>
              <w:rPr>
                <w:rFonts w:ascii="宋体" w:hAnsi="宋体" w:eastAsia="宋体"/>
                <w:sz w:val="24"/>
                <w:szCs w:val="24"/>
              </w:rPr>
            </w:pPr>
            <w:r>
              <w:rPr>
                <w:rFonts w:hint="eastAsia" w:ascii="宋体" w:hAnsi="宋体" w:eastAsia="宋体"/>
                <w:sz w:val="24"/>
                <w:szCs w:val="24"/>
              </w:rPr>
              <w:t xml:space="preserve">提交时间：收到中标通知书后签订合同前。</w:t>
            </w:r>
            <w:r/>
          </w:p>
          <w:p>
            <w:pPr>
              <w:jc w:val="left"/>
              <w:spacing w:line="440" w:lineRule="exact"/>
              <w:rPr>
                <w:rFonts w:ascii="宋体" w:hAnsi="宋体" w:eastAsia="宋体"/>
                <w:sz w:val="24"/>
                <w:szCs w:val="24"/>
              </w:rPr>
            </w:pPr>
            <w:r>
              <w:rPr>
                <w:rFonts w:hint="eastAsia" w:ascii="宋体" w:hAnsi="宋体" w:eastAsia="宋体"/>
                <w:color w:val="000000" w:themeColor="text1"/>
                <w:sz w:val="24"/>
                <w:szCs w:val="24"/>
              </w:rPr>
              <w:t xml:space="preserve">退还时间：服务期满且经验收合格后七个工作日内无息还。</w:t>
            </w:r>
            <w:r/>
          </w:p>
        </w:tc>
      </w:tr>
      <w:tr>
        <w:trPr>
          <w:jc w:val="center"/>
          <w:trHeight w:val="792"/>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18</w:t>
            </w:r>
            <w:r/>
          </w:p>
        </w:tc>
        <w:tc>
          <w:tcPr>
            <w:tcW w:w="1571"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签订合同</w:t>
            </w:r>
            <w:r/>
          </w:p>
        </w:tc>
        <w:tc>
          <w:tcPr>
            <w:tcW w:w="6642" w:type="dxa"/>
            <w:vAlign w:val="center"/>
            <w:textDirection w:val="lrTb"/>
            <w:noWrap w:val="false"/>
          </w:tcPr>
          <w:p>
            <w:pPr>
              <w:spacing w:line="440" w:lineRule="exact"/>
              <w:rPr>
                <w:rFonts w:ascii="宋体" w:hAnsi="宋体" w:eastAsia="宋体"/>
                <w:sz w:val="24"/>
                <w:szCs w:val="24"/>
              </w:rPr>
            </w:pPr>
            <w:r>
              <w:rPr>
                <w:rFonts w:hint="eastAsia" w:ascii="宋体" w:hAnsi="宋体" w:eastAsia="宋体"/>
                <w:sz w:val="24"/>
                <w:szCs w:val="24"/>
              </w:rPr>
              <w:t xml:space="preserve">中标通知书发出之日起</w:t>
            </w:r>
            <w:r>
              <w:rPr>
                <w:rFonts w:hint="eastAsia" w:ascii="宋体" w:hAnsi="宋体" w:eastAsia="宋体"/>
                <w:sz w:val="24"/>
                <w:szCs w:val="24"/>
                <w:u w:val="single"/>
              </w:rPr>
              <w:t xml:space="preserve"> 30 </w:t>
            </w:r>
            <w:r>
              <w:rPr>
                <w:rFonts w:hint="eastAsia" w:ascii="宋体" w:hAnsi="宋体" w:eastAsia="宋体"/>
                <w:sz w:val="24"/>
                <w:szCs w:val="24"/>
              </w:rPr>
              <w:t xml:space="preserve">日内</w:t>
            </w:r>
            <w:r/>
          </w:p>
          <w:p>
            <w:pPr>
              <w:spacing w:line="440" w:lineRule="exact"/>
              <w:rPr>
                <w:rFonts w:ascii="宋体" w:hAnsi="宋体" w:eastAsia="宋体"/>
                <w:sz w:val="24"/>
                <w:szCs w:val="24"/>
              </w:rPr>
            </w:pPr>
            <w:r>
              <w:rPr>
                <w:rFonts w:hint="eastAsia" w:ascii="宋体" w:hAnsi="宋体" w:eastAsia="宋体"/>
                <w:sz w:val="24"/>
                <w:szCs w:val="24"/>
              </w:rPr>
              <w:t xml:space="preserve">签订合同地点：江苏省姜堰经济开发区管理委员会</w:t>
            </w:r>
            <w:r/>
          </w:p>
        </w:tc>
      </w:tr>
      <w:tr>
        <w:trPr>
          <w:jc w:val="center"/>
          <w:trHeight w:val="1355"/>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19</w:t>
            </w:r>
            <w:r/>
          </w:p>
        </w:tc>
        <w:tc>
          <w:tcPr>
            <w:tcW w:w="1571"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付款方式</w:t>
            </w:r>
            <w:r/>
          </w:p>
        </w:tc>
        <w:tc>
          <w:tcPr>
            <w:tcW w:w="6642" w:type="dxa"/>
            <w:vAlign w:val="center"/>
            <w:textDirection w:val="lrTb"/>
            <w:noWrap w:val="false"/>
          </w:tcPr>
          <w:p>
            <w:pPr>
              <w:ind w:right="-146"/>
              <w:jc w:val="left"/>
              <w:spacing w:line="440" w:lineRule="exact"/>
              <w:rPr>
                <w:rFonts w:hAnsi="宋体" w:eastAsia="宋体"/>
                <w:sz w:val="24"/>
                <w:szCs w:val="24"/>
              </w:rPr>
            </w:pPr>
            <w:r>
              <w:rPr>
                <w:rFonts w:hint="eastAsia" w:ascii="宋体" w:hAnsi="宋体" w:eastAsia="宋体"/>
                <w:color w:val="000000" w:themeColor="text1"/>
                <w:sz w:val="24"/>
                <w:szCs w:val="24"/>
              </w:rPr>
              <w:t xml:space="preserve">本项目按实结算，自合同签订之日起，每月15日前服务单位向实施部门报送上月已完成并通过验收的工程量，实施部门确认后报送街道宣传部门（开发区综合部）核准价格后，由各实施部门在次月列支费用。结算时提供正规发票、验收单、货物清单（列明名称、规格、数量、结算单价及总价）。</w:t>
            </w:r>
            <w:r/>
          </w:p>
        </w:tc>
      </w:tr>
      <w:tr>
        <w:trPr>
          <w:jc w:val="center"/>
          <w:trHeight w:val="519"/>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20</w:t>
            </w:r>
            <w:r/>
          </w:p>
        </w:tc>
        <w:tc>
          <w:tcPr>
            <w:tcW w:w="1571"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中标服务费</w:t>
            </w:r>
            <w:r/>
          </w:p>
        </w:tc>
        <w:tc>
          <w:tcPr>
            <w:tcW w:w="6642" w:type="dxa"/>
            <w:vAlign w:val="center"/>
            <w:textDirection w:val="lrTb"/>
            <w:noWrap w:val="false"/>
          </w:tcPr>
          <w:p>
            <w:pPr>
              <w:ind w:right="-146" w:firstLine="240"/>
              <w:jc w:val="left"/>
              <w:spacing w:line="440" w:lineRule="exact"/>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根据招标代理合同约定，本项目招标代理服务费由中标人支付，招标代理服务费参考关于印发《江苏省招标代理服务收费的指导意见》的通知（苏政采协【2024】20号）的收费标准计取，最终按实际中标价结算，此项费用包含在投标报价中，并不单独立项。由中标单位在领取中标通知书前向采购代理机构一次性付清。请投标人在报价时予以考虑：</w:t>
            </w:r>
            <w:r/>
          </w:p>
          <w:p>
            <w:pPr>
              <w:ind w:firstLine="422"/>
              <w:spacing w:line="440" w:lineRule="exact"/>
              <w:rPr>
                <w:rFonts w:eastAsia="宋体" w:cs="宋体"/>
                <w:sz w:val="21"/>
                <w:szCs w:val="21"/>
              </w:rPr>
            </w:pPr>
            <w:r>
              <w:rPr>
                <w:rFonts w:hint="eastAsia" w:hAnsi="宋体" w:eastAsia="宋体"/>
                <w:b/>
                <w:bCs/>
                <w:sz w:val="21"/>
                <w:szCs w:val="21"/>
              </w:rPr>
              <w:t xml:space="preserve">最低收费金额（每个委托项目）</w:t>
            </w:r>
            <w:r>
              <w:rPr>
                <w:rFonts w:hint="eastAsia" w:hAnsi="宋体" w:eastAsia="宋体"/>
                <w:b/>
                <w:bCs/>
                <w:sz w:val="21"/>
                <w:szCs w:val="21"/>
              </w:rPr>
              <w:t xml:space="preserve">5000</w:t>
            </w:r>
            <w:r>
              <w:rPr>
                <w:rFonts w:hint="eastAsia" w:hAnsi="宋体" w:eastAsia="宋体"/>
                <w:b/>
                <w:bCs/>
                <w:sz w:val="21"/>
                <w:szCs w:val="21"/>
              </w:rPr>
              <w:t xml:space="preserve">元，</w:t>
            </w:r>
            <w:r>
              <w:rPr>
                <w:rFonts w:hint="eastAsia" w:hAnsi="宋体" w:eastAsia="宋体"/>
                <w:b/>
                <w:bCs/>
                <w:sz w:val="21"/>
                <w:szCs w:val="21"/>
              </w:rPr>
              <w:t xml:space="preserve">50</w:t>
            </w:r>
            <w:r>
              <w:rPr>
                <w:rFonts w:hint="eastAsia" w:hAnsi="宋体" w:eastAsia="宋体"/>
                <w:b/>
                <w:bCs/>
                <w:sz w:val="21"/>
                <w:szCs w:val="21"/>
              </w:rPr>
              <w:t xml:space="preserve">万元以下（含</w:t>
            </w:r>
            <w:r>
              <w:rPr>
                <w:rFonts w:hint="eastAsia" w:hAnsi="宋体" w:eastAsia="宋体"/>
                <w:b/>
                <w:bCs/>
                <w:sz w:val="21"/>
                <w:szCs w:val="21"/>
              </w:rPr>
              <w:t xml:space="preserve">50</w:t>
            </w:r>
            <w:r>
              <w:rPr>
                <w:rFonts w:hint="eastAsia" w:hAnsi="宋体" w:eastAsia="宋体"/>
                <w:b/>
                <w:bCs/>
                <w:sz w:val="21"/>
                <w:szCs w:val="21"/>
              </w:rPr>
              <w:t xml:space="preserve">万元）</w:t>
            </w:r>
            <w:r>
              <w:rPr>
                <w:rFonts w:hint="eastAsia" w:hAnsi="宋体" w:eastAsia="宋体"/>
                <w:b/>
                <w:bCs/>
                <w:sz w:val="21"/>
                <w:szCs w:val="21"/>
              </w:rPr>
              <w:t xml:space="preserve"> </w:t>
            </w:r>
            <w:r>
              <w:rPr>
                <w:rFonts w:hint="eastAsia" w:hAnsi="宋体" w:eastAsia="宋体"/>
                <w:b/>
                <w:bCs/>
                <w:sz w:val="21"/>
                <w:szCs w:val="21"/>
              </w:rPr>
              <w:t xml:space="preserve">按照中标价</w:t>
            </w:r>
            <w:r>
              <w:rPr>
                <w:rFonts w:hint="eastAsia" w:hAnsi="宋体" w:eastAsia="宋体"/>
                <w:b/>
                <w:bCs/>
                <w:sz w:val="21"/>
                <w:szCs w:val="21"/>
              </w:rPr>
              <w:t xml:space="preserve">*1.6%</w:t>
            </w:r>
            <w:r>
              <w:rPr>
                <w:rFonts w:hint="eastAsia" w:hAnsi="宋体" w:eastAsia="宋体"/>
                <w:b/>
                <w:bCs/>
                <w:sz w:val="21"/>
                <w:szCs w:val="21"/>
              </w:rPr>
              <w:t xml:space="preserve">；</w:t>
            </w:r>
            <w:r>
              <w:rPr>
                <w:rFonts w:hint="eastAsia" w:hAnsi="宋体" w:eastAsia="宋体"/>
                <w:b/>
                <w:bCs/>
                <w:sz w:val="21"/>
                <w:szCs w:val="21"/>
              </w:rPr>
              <w:t xml:space="preserve">50</w:t>
            </w:r>
            <w:r>
              <w:rPr>
                <w:rFonts w:hint="eastAsia" w:hAnsi="宋体" w:eastAsia="宋体"/>
                <w:b/>
                <w:bCs/>
                <w:sz w:val="21"/>
                <w:szCs w:val="21"/>
              </w:rPr>
              <w:t xml:space="preserve">万元</w:t>
            </w:r>
            <w:r>
              <w:rPr>
                <w:rFonts w:hint="eastAsia" w:hAnsi="宋体" w:eastAsia="宋体"/>
                <w:b/>
                <w:bCs/>
                <w:sz w:val="21"/>
                <w:szCs w:val="21"/>
              </w:rPr>
              <w:t xml:space="preserve">~400</w:t>
            </w:r>
            <w:r>
              <w:rPr>
                <w:rFonts w:hint="eastAsia" w:hAnsi="宋体" w:eastAsia="宋体"/>
                <w:b/>
                <w:bCs/>
                <w:sz w:val="21"/>
                <w:szCs w:val="21"/>
              </w:rPr>
              <w:t xml:space="preserve">万元（含</w:t>
            </w:r>
            <w:r>
              <w:rPr>
                <w:rFonts w:hint="eastAsia" w:hAnsi="宋体" w:eastAsia="宋体"/>
                <w:b/>
                <w:bCs/>
                <w:sz w:val="21"/>
                <w:szCs w:val="21"/>
              </w:rPr>
              <w:t xml:space="preserve">400</w:t>
            </w:r>
            <w:r>
              <w:rPr>
                <w:rFonts w:hint="eastAsia" w:hAnsi="宋体" w:eastAsia="宋体"/>
                <w:b/>
                <w:bCs/>
                <w:sz w:val="21"/>
                <w:szCs w:val="21"/>
              </w:rPr>
              <w:t xml:space="preserve">万元），按照中标价</w:t>
            </w:r>
            <w:r>
              <w:rPr>
                <w:rFonts w:hint="eastAsia" w:hAnsi="宋体" w:eastAsia="宋体"/>
                <w:b/>
                <w:bCs/>
                <w:sz w:val="21"/>
                <w:szCs w:val="21"/>
              </w:rPr>
              <w:t xml:space="preserve">*1.5%</w:t>
            </w:r>
            <w:r/>
          </w:p>
        </w:tc>
      </w:tr>
      <w:tr>
        <w:trPr>
          <w:jc w:val="center"/>
          <w:trHeight w:val="1090"/>
        </w:trPr>
        <w:tc>
          <w:tcPr>
            <w:tcW w:w="710"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21</w:t>
            </w:r>
            <w:r/>
          </w:p>
        </w:tc>
        <w:tc>
          <w:tcPr>
            <w:tcW w:w="1571"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其他</w:t>
            </w:r>
            <w:r/>
          </w:p>
        </w:tc>
        <w:tc>
          <w:tcPr>
            <w:tcW w:w="6642" w:type="dxa"/>
            <w:vAlign w:val="center"/>
            <w:textDirection w:val="lrTb"/>
            <w:noWrap w:val="false"/>
          </w:tcPr>
          <w:p>
            <w:pPr>
              <w:pStyle w:val="1049"/>
              <w:ind w:firstLine="0"/>
              <w:spacing w:line="440" w:lineRule="exact"/>
              <w:rPr>
                <w:rFonts w:ascii="宋体" w:hAnsi="宋体" w:eastAsia="宋体"/>
                <w:b/>
                <w:bCs/>
                <w:szCs w:val="24"/>
              </w:rPr>
            </w:pPr>
            <w:r>
              <w:rPr>
                <w:rFonts w:hint="eastAsia" w:ascii="宋体" w:hAnsi="宋体" w:eastAsia="宋体"/>
                <w:b/>
                <w:bCs/>
                <w:szCs w:val="24"/>
              </w:rPr>
              <w:t xml:space="preserve">投标文件的制作要求</w:t>
            </w:r>
            <w:r/>
          </w:p>
          <w:p>
            <w:pPr>
              <w:pStyle w:val="1049"/>
              <w:ind w:firstLine="240"/>
              <w:spacing w:line="440" w:lineRule="exact"/>
              <w:rPr>
                <w:rFonts w:ascii="宋体" w:hAnsi="宋体" w:eastAsia="宋体"/>
                <w:szCs w:val="24"/>
              </w:rPr>
            </w:pPr>
            <w:r>
              <w:rPr>
                <w:rFonts w:hint="eastAsia" w:ascii="宋体" w:hAnsi="宋体" w:eastAsia="宋体"/>
                <w:szCs w:val="24"/>
              </w:rPr>
              <w:t xml:space="preserve">本次采购采用“苏采云”系统进行政府采购活动。</w:t>
            </w:r>
            <w:r/>
          </w:p>
          <w:p>
            <w:pPr>
              <w:pStyle w:val="1049"/>
              <w:ind w:firstLine="240"/>
              <w:spacing w:line="440" w:lineRule="exact"/>
              <w:rPr>
                <w:rFonts w:ascii="宋体" w:hAnsi="宋体" w:eastAsia="宋体"/>
                <w:szCs w:val="24"/>
              </w:rPr>
            </w:pPr>
            <w:r>
              <w:rPr>
                <w:rFonts w:hint="eastAsia" w:ascii="宋体" w:hAnsi="宋体" w:eastAsia="宋体"/>
                <w:szCs w:val="24"/>
              </w:rPr>
              <w:t xml:space="preserve">投标人如确定参加投标，可自行下载招标文件及有关资料，按照招标文件规定进行注册、领取CA和办理电子签章（请至泰州市高港区泰州大道188号（中国医药城会展交易中心W3馆西南角）泰州市公共资源交易中心一楼服务大厅CA办理窗口办理，电话：</w:t>
            </w:r>
            <w:r>
              <w:rPr>
                <w:rFonts w:ascii="宋体" w:hAnsi="宋体" w:eastAsia="宋体"/>
                <w:szCs w:val="24"/>
              </w:rPr>
              <w:t xml:space="preserve">0523-81568158</w:t>
            </w:r>
            <w:r>
              <w:rPr>
                <w:rFonts w:hint="eastAsia" w:ascii="宋体" w:hAnsi="宋体" w:eastAsia="宋体"/>
                <w:szCs w:val="24"/>
              </w:rPr>
              <w:t xml:space="preserve">），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p>
        </w:tc>
      </w:tr>
    </w:tbl>
    <w:p>
      <w:pPr>
        <w:spacing w:line="440" w:lineRule="exact"/>
        <w:rPr>
          <w:rFonts w:ascii="宋体" w:hAnsi="宋体" w:eastAsia="宋体"/>
          <w:b/>
          <w:sz w:val="24"/>
          <w:szCs w:val="24"/>
        </w:rPr>
      </w:pPr>
      <w:r>
        <w:rPr>
          <w:rFonts w:ascii="宋体" w:hAnsi="宋体" w:eastAsia="宋体"/>
          <w:b/>
          <w:sz w:val="24"/>
          <w:szCs w:val="24"/>
        </w:rPr>
      </w:r>
      <w:r/>
    </w:p>
    <w:p>
      <w:pPr>
        <w:spacing w:line="440" w:lineRule="exact"/>
        <w:rPr>
          <w:rFonts w:ascii="宋体" w:hAnsi="宋体" w:eastAsia="宋体"/>
          <w:b/>
          <w:sz w:val="24"/>
          <w:szCs w:val="24"/>
        </w:rPr>
      </w:pPr>
      <w:r>
        <w:rPr>
          <w:rFonts w:hint="eastAsia" w:ascii="宋体" w:hAnsi="宋体" w:eastAsia="宋体"/>
          <w:b/>
          <w:sz w:val="24"/>
          <w:szCs w:val="24"/>
        </w:rPr>
        <w:t xml:space="preserve">一、说明和释义</w:t>
      </w:r>
      <w:r/>
    </w:p>
    <w:p>
      <w:pPr>
        <w:spacing w:line="440" w:lineRule="exact"/>
        <w:rPr>
          <w:rFonts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说明 </w:t>
      </w:r>
      <w:r>
        <w:rPr>
          <w:rFonts w:ascii="宋体" w:hAnsi="宋体" w:eastAsia="宋体"/>
          <w:b/>
          <w:sz w:val="24"/>
          <w:szCs w:val="24"/>
        </w:rPr>
        <w:t xml:space="preserve"> </w:t>
      </w:r>
      <w:r/>
    </w:p>
    <w:p>
      <w:pPr>
        <w:pStyle w:val="1049"/>
        <w:ind w:firstLine="480"/>
        <w:jc w:val="both"/>
        <w:spacing w:line="440" w:lineRule="exact"/>
        <w:rPr>
          <w:rFonts w:ascii="宋体" w:hAnsi="宋体" w:eastAsia="宋体"/>
          <w:szCs w:val="24"/>
        </w:rPr>
      </w:pPr>
      <w:r>
        <w:rPr>
          <w:rFonts w:ascii="宋体" w:hAnsi="宋体" w:eastAsia="宋体"/>
          <w:szCs w:val="24"/>
        </w:rPr>
        <w:t xml:space="preserve">1.1</w:t>
      </w:r>
      <w:r>
        <w:rPr>
          <w:rFonts w:hint="eastAsia" w:ascii="宋体" w:hAnsi="宋体" w:eastAsia="宋体"/>
          <w:szCs w:val="24"/>
        </w:rPr>
        <w:t xml:space="preserve">本招标文件仅适用于本采购项目的招标、投标、评审、确定中标单位、验收、合同履约、付款等（法律、法规另有规定的，从其规定）。</w:t>
      </w:r>
      <w:r/>
    </w:p>
    <w:p>
      <w:pPr>
        <w:pStyle w:val="1049"/>
        <w:ind w:firstLine="480"/>
        <w:jc w:val="both"/>
        <w:spacing w:line="440" w:lineRule="exact"/>
        <w:rPr>
          <w:rFonts w:ascii="宋体" w:hAnsi="宋体" w:eastAsia="宋体"/>
          <w:szCs w:val="24"/>
        </w:rPr>
      </w:pPr>
      <w:r>
        <w:rPr>
          <w:rFonts w:ascii="宋体" w:hAnsi="宋体" w:eastAsia="宋体"/>
          <w:szCs w:val="24"/>
        </w:rPr>
        <w:t xml:space="preserve">1.2</w:t>
      </w:r>
      <w:r>
        <w:rPr>
          <w:rFonts w:hint="eastAsia" w:ascii="宋体" w:hAnsi="宋体" w:eastAsia="宋体"/>
          <w:szCs w:val="24"/>
        </w:rPr>
        <w:t xml:space="preserve">本次招标活动及因本次招标产生的合同受中国法律制约和保护。</w:t>
      </w:r>
      <w:r/>
    </w:p>
    <w:p>
      <w:pPr>
        <w:pStyle w:val="1049"/>
        <w:ind w:firstLine="480"/>
        <w:jc w:val="both"/>
        <w:spacing w:line="440" w:lineRule="exact"/>
        <w:rPr>
          <w:rFonts w:ascii="宋体" w:hAnsi="宋体" w:eastAsia="宋体"/>
          <w:szCs w:val="24"/>
        </w:rPr>
      </w:pPr>
      <w:r>
        <w:rPr>
          <w:rFonts w:ascii="宋体" w:hAnsi="宋体" w:eastAsia="宋体"/>
          <w:szCs w:val="24"/>
        </w:rPr>
        <w:t xml:space="preserve">1.3</w:t>
      </w:r>
      <w:r>
        <w:rPr>
          <w:rFonts w:hint="eastAsia" w:ascii="宋体" w:hAnsi="宋体" w:eastAsia="宋体"/>
          <w:szCs w:val="24"/>
        </w:rPr>
        <w:t xml:space="preserve">本招标文件的解释权属于采购人（代理机构）。</w:t>
      </w:r>
      <w:r/>
    </w:p>
    <w:p>
      <w:pPr>
        <w:spacing w:line="440" w:lineRule="exact"/>
        <w:rPr>
          <w:rFonts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词语释义</w:t>
      </w:r>
      <w:r/>
    </w:p>
    <w:p>
      <w:pPr>
        <w:pStyle w:val="1049"/>
        <w:ind w:firstLine="480"/>
        <w:jc w:val="both"/>
        <w:spacing w:line="440" w:lineRule="exact"/>
        <w:rPr>
          <w:rFonts w:ascii="宋体" w:hAnsi="宋体" w:eastAsia="宋体"/>
          <w:szCs w:val="24"/>
        </w:rPr>
      </w:pPr>
      <w:r>
        <w:rPr>
          <w:rFonts w:ascii="宋体" w:hAnsi="宋体" w:eastAsia="宋体"/>
          <w:szCs w:val="24"/>
        </w:rPr>
        <w:t xml:space="preserve">2.1</w:t>
      </w:r>
      <w:r>
        <w:rPr>
          <w:rFonts w:hint="eastAsia" w:ascii="宋体" w:hAnsi="宋体" w:eastAsia="宋体"/>
          <w:szCs w:val="24"/>
        </w:rPr>
        <w:t xml:space="preserve">采购人：指依法进行采购的国家机关、事业单位、团体组织。</w:t>
      </w:r>
      <w:r/>
    </w:p>
    <w:p>
      <w:pPr>
        <w:pStyle w:val="1049"/>
        <w:ind w:firstLine="480"/>
        <w:jc w:val="both"/>
        <w:spacing w:line="440" w:lineRule="exact"/>
        <w:rPr>
          <w:rFonts w:ascii="宋体" w:hAnsi="宋体" w:eastAsia="宋体"/>
          <w:szCs w:val="24"/>
        </w:rPr>
      </w:pPr>
      <w:r>
        <w:rPr>
          <w:rFonts w:ascii="宋体" w:hAnsi="宋体" w:eastAsia="宋体"/>
          <w:szCs w:val="24"/>
        </w:rPr>
        <w:t xml:space="preserve">2.2</w:t>
      </w:r>
      <w:r>
        <w:rPr>
          <w:rFonts w:hint="eastAsia" w:ascii="宋体" w:hAnsi="宋体" w:eastAsia="宋体"/>
          <w:szCs w:val="24"/>
        </w:rPr>
        <w:t xml:space="preserve"> 供应商、投标人：指向采购人提供货物、工程或服务的法人、其他组织或者自然人，不包括其分公司</w:t>
      </w:r>
      <w:r>
        <w:rPr>
          <w:rFonts w:ascii="宋体" w:hAnsi="宋体" w:eastAsia="宋体"/>
          <w:szCs w:val="24"/>
        </w:rPr>
        <w:t xml:space="preserve">。</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2.3采购代理机构：</w:t>
      </w:r>
      <w:r>
        <w:rPr>
          <w:rFonts w:ascii="宋体" w:hAnsi="宋体" w:eastAsia="宋体"/>
          <w:sz w:val="24"/>
          <w:szCs w:val="24"/>
        </w:rPr>
        <w:t xml:space="preserve">指依法接受采购人委托，从事货物、工程和服务</w:t>
      </w:r>
      <w:r>
        <w:rPr>
          <w:rFonts w:hint="eastAsia" w:ascii="宋体" w:hAnsi="宋体" w:eastAsia="宋体"/>
          <w:sz w:val="24"/>
          <w:szCs w:val="24"/>
        </w:rPr>
        <w:t xml:space="preserve">等</w:t>
      </w:r>
      <w:r>
        <w:rPr>
          <w:rFonts w:ascii="宋体" w:hAnsi="宋体" w:eastAsia="宋体"/>
          <w:sz w:val="24"/>
          <w:szCs w:val="24"/>
        </w:rPr>
        <w:t xml:space="preserve">采购</w:t>
      </w:r>
      <w:r>
        <w:rPr>
          <w:rFonts w:hint="eastAsia" w:ascii="宋体" w:hAnsi="宋体" w:eastAsia="宋体"/>
          <w:sz w:val="24"/>
          <w:szCs w:val="24"/>
        </w:rPr>
        <w:t xml:space="preserve">招标</w:t>
      </w:r>
      <w:r>
        <w:rPr>
          <w:rFonts w:ascii="宋体" w:hAnsi="宋体" w:eastAsia="宋体"/>
          <w:sz w:val="24"/>
          <w:szCs w:val="24"/>
        </w:rPr>
        <w:t xml:space="preserve">代理业务的社会中介机构</w:t>
      </w:r>
      <w:r>
        <w:rPr>
          <w:rFonts w:hint="eastAsia" w:ascii="宋体" w:hAnsi="宋体" w:eastAsia="宋体"/>
          <w:sz w:val="24"/>
          <w:szCs w:val="24"/>
        </w:rPr>
        <w:t xml:space="preserve">。</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2.4招标采购单位：采购人及采购代理机构的统称。</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2.5评标委员会：</w:t>
      </w:r>
      <w:r>
        <w:rPr>
          <w:rFonts w:ascii="宋体" w:hAnsi="宋体" w:eastAsia="宋体"/>
          <w:sz w:val="24"/>
          <w:szCs w:val="24"/>
        </w:rPr>
        <w:t xml:space="preserve">是指在招标投标和采购活动中，依法由采购人代表和有关技术、经济等方面的专家组建，负责对投标文件进行评审并提出评审意见的临时性权威机构。</w:t>
      </w:r>
      <w:r/>
    </w:p>
    <w:p>
      <w:pPr>
        <w:ind w:firstLine="480"/>
        <w:spacing w:line="440" w:lineRule="exact"/>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6响应：投标人根据采购人或采购代理机构发售的招标文件，编制投标文件并按规定投标的行为。</w:t>
      </w:r>
      <w:r/>
    </w:p>
    <w:p>
      <w:pPr>
        <w:ind w:firstLine="480"/>
        <w:spacing w:line="440" w:lineRule="exact"/>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7知识产权：指专利权、商标权、著作权等无形财产专有权的统称。</w:t>
      </w:r>
      <w:r/>
    </w:p>
    <w:p>
      <w:pPr>
        <w:ind w:firstLine="480"/>
        <w:spacing w:line="440" w:lineRule="exact"/>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8天：日历天。</w:t>
      </w:r>
      <w:r/>
    </w:p>
    <w:p>
      <w:pPr>
        <w:ind w:firstLine="480"/>
        <w:spacing w:line="440" w:lineRule="exact"/>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9服务地点：合同中明确约定的乙方履行服务的最终地点。</w:t>
      </w:r>
      <w:r/>
    </w:p>
    <w:p>
      <w:pPr>
        <w:ind w:firstLine="480"/>
        <w:spacing w:line="440" w:lineRule="exact"/>
        <w:rPr>
          <w:rFonts w:ascii="宋体" w:hAnsi="宋体" w:eastAsia="宋体"/>
          <w:sz w:val="24"/>
          <w:szCs w:val="24"/>
        </w:rPr>
      </w:pPr>
      <w:r>
        <w:rPr>
          <w:rFonts w:ascii="宋体" w:hAnsi="宋体" w:eastAsia="宋体"/>
          <w:sz w:val="24"/>
          <w:szCs w:val="24"/>
        </w:rPr>
        <w:t xml:space="preserve">2.1</w:t>
      </w:r>
      <w:r>
        <w:rPr>
          <w:rFonts w:hint="eastAsia" w:ascii="宋体" w:hAnsi="宋体" w:eastAsia="宋体"/>
          <w:sz w:val="24"/>
          <w:szCs w:val="24"/>
        </w:rPr>
        <w:t xml:space="preserve">0不可抗力：不能预见、不能避免并且不能克服的客观情况。</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2.11 实质性响应：满足</w:t>
      </w:r>
      <w:r>
        <w:rPr>
          <w:rFonts w:ascii="宋体" w:hAnsi="宋体" w:eastAsia="宋体"/>
          <w:sz w:val="24"/>
          <w:szCs w:val="24"/>
        </w:rPr>
        <w:t xml:space="preserve">有关</w:t>
      </w:r>
      <w:r>
        <w:rPr>
          <w:rFonts w:hint="eastAsia" w:ascii="宋体" w:hAnsi="宋体" w:eastAsia="宋体"/>
          <w:sz w:val="24"/>
          <w:szCs w:val="24"/>
        </w:rPr>
        <w:t xml:space="preserve">本次采购</w:t>
      </w:r>
      <w:r>
        <w:rPr>
          <w:rFonts w:ascii="宋体" w:hAnsi="宋体" w:eastAsia="宋体"/>
          <w:sz w:val="24"/>
          <w:szCs w:val="24"/>
        </w:rPr>
        <w:t xml:space="preserve">标的、数量、质量、价款或者报酬、履行期限、履行地点和方式、违约责任和解决争议方法等</w:t>
      </w:r>
      <w:r>
        <w:rPr>
          <w:rFonts w:hint="eastAsia" w:ascii="宋体" w:hAnsi="宋体" w:eastAsia="宋体"/>
          <w:sz w:val="24"/>
          <w:szCs w:val="24"/>
        </w:rPr>
        <w:t xml:space="preserve">要求。</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2.12</w:t>
      </w:r>
      <w:r>
        <w:rPr>
          <w:rFonts w:ascii="宋体" w:hAnsi="宋体" w:eastAsia="宋体"/>
          <w:sz w:val="24"/>
          <w:szCs w:val="24"/>
        </w:rPr>
        <w:t xml:space="preserve">书面形式：指</w:t>
      </w:r>
      <w:r>
        <w:rPr>
          <w:rFonts w:hint="eastAsia" w:ascii="宋体" w:hAnsi="宋体" w:eastAsia="宋体"/>
          <w:sz w:val="24"/>
          <w:szCs w:val="24"/>
        </w:rPr>
        <w:t xml:space="preserve">书面文字、</w:t>
      </w:r>
      <w:r>
        <w:rPr>
          <w:rFonts w:ascii="宋体" w:hAnsi="宋体" w:eastAsia="宋体"/>
          <w:sz w:val="24"/>
          <w:szCs w:val="24"/>
        </w:rPr>
        <w:t xml:space="preserve">合同书、信件等可以有形地表现所载内容的形式。</w:t>
      </w:r>
      <w:r/>
    </w:p>
    <w:p>
      <w:pPr>
        <w:spacing w:line="440" w:lineRule="exact"/>
        <w:rPr>
          <w:rFonts w:ascii="宋体" w:hAnsi="宋体" w:eastAsia="宋体"/>
          <w:b/>
          <w:sz w:val="24"/>
          <w:szCs w:val="24"/>
        </w:rPr>
      </w:pPr>
      <w:r>
        <w:rPr>
          <w:rFonts w:hint="eastAsia" w:ascii="宋体" w:hAnsi="宋体" w:eastAsia="宋体"/>
          <w:b/>
          <w:sz w:val="24"/>
          <w:szCs w:val="24"/>
        </w:rPr>
        <w:t xml:space="preserve">二、投标人</w:t>
      </w:r>
      <w:r/>
    </w:p>
    <w:p>
      <w:pPr>
        <w:spacing w:line="440" w:lineRule="exact"/>
        <w:rPr>
          <w:rFonts w:ascii="宋体" w:hAnsi="宋体" w:eastAsia="宋体"/>
          <w:b/>
          <w:bCs/>
          <w:sz w:val="24"/>
          <w:szCs w:val="24"/>
        </w:rPr>
      </w:pPr>
      <w:r>
        <w:rPr>
          <w:rFonts w:hint="eastAsia" w:ascii="宋体" w:hAnsi="宋体" w:eastAsia="宋体"/>
          <w:b/>
          <w:bCs/>
          <w:sz w:val="24"/>
          <w:szCs w:val="24"/>
        </w:rPr>
        <w:t xml:space="preserve">1.合格投标人资格要求</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详见投标人须知前附表规定。</w:t>
      </w:r>
      <w:r/>
    </w:p>
    <w:p>
      <w:pPr>
        <w:spacing w:line="440" w:lineRule="exact"/>
        <w:rPr>
          <w:rFonts w:ascii="宋体" w:hAnsi="宋体" w:eastAsia="宋体"/>
          <w:bCs/>
          <w:sz w:val="24"/>
          <w:szCs w:val="24"/>
        </w:rPr>
      </w:pPr>
      <w:r>
        <w:rPr>
          <w:rFonts w:hint="eastAsia" w:ascii="宋体" w:hAnsi="宋体" w:eastAsia="宋体"/>
          <w:b/>
          <w:sz w:val="24"/>
          <w:szCs w:val="24"/>
        </w:rPr>
        <w:t xml:space="preserve">2.</w:t>
      </w:r>
      <w:r>
        <w:rPr>
          <w:rFonts w:hint="eastAsia" w:ascii="宋体" w:hAnsi="宋体" w:eastAsia="宋体"/>
          <w:bCs/>
          <w:sz w:val="24"/>
          <w:szCs w:val="24"/>
        </w:rPr>
        <w:t xml:space="preserve">投标人应在江苏政府采购“苏采云”系统（http://jszfcg.jsczt.cn/，下同）下载招标文件及有关资料，按招标文件要求提交全部资料并对招标文件各项内容做出实质性响应。</w:t>
      </w:r>
      <w:r/>
    </w:p>
    <w:p>
      <w:pPr>
        <w:spacing w:line="440" w:lineRule="exact"/>
        <w:rPr>
          <w:rFonts w:ascii="宋体" w:hAnsi="宋体" w:eastAsia="宋体"/>
          <w:b/>
          <w:sz w:val="24"/>
          <w:szCs w:val="24"/>
        </w:rPr>
      </w:pPr>
      <w:r>
        <w:rPr>
          <w:rFonts w:hint="eastAsia" w:ascii="宋体" w:hAnsi="宋体" w:eastAsia="宋体"/>
          <w:b/>
          <w:sz w:val="24"/>
          <w:szCs w:val="24"/>
        </w:rPr>
        <w:t xml:space="preserve">3.投标人代表</w:t>
      </w:r>
      <w:r/>
    </w:p>
    <w:p>
      <w:pPr>
        <w:spacing w:line="440" w:lineRule="exact"/>
        <w:rPr>
          <w:rFonts w:ascii="宋体" w:hAnsi="宋体" w:eastAsia="宋体"/>
          <w:sz w:val="24"/>
          <w:szCs w:val="24"/>
        </w:rPr>
      </w:pPr>
      <w:r>
        <w:rPr>
          <w:rFonts w:hint="eastAsia" w:ascii="宋体" w:hAnsi="宋体" w:eastAsia="宋体"/>
          <w:sz w:val="24"/>
          <w:szCs w:val="24"/>
        </w:rPr>
        <w:t xml:space="preserve">    </w:t>
      </w:r>
      <w:r>
        <w:rPr>
          <w:rFonts w:ascii="宋体" w:hAnsi="宋体" w:eastAsia="宋体"/>
          <w:sz w:val="24"/>
          <w:szCs w:val="24"/>
        </w:rPr>
        <w:t xml:space="preserve">指全权代表投标</w:t>
      </w:r>
      <w:r>
        <w:rPr>
          <w:rFonts w:hint="eastAsia" w:ascii="宋体" w:hAnsi="宋体" w:eastAsia="宋体"/>
          <w:sz w:val="24"/>
          <w:szCs w:val="24"/>
        </w:rPr>
        <w:t xml:space="preserve">人</w:t>
      </w:r>
      <w:r>
        <w:rPr>
          <w:rFonts w:ascii="宋体" w:hAnsi="宋体" w:eastAsia="宋体"/>
          <w:sz w:val="24"/>
          <w:szCs w:val="24"/>
        </w:rPr>
        <w:t xml:space="preserve">参加投标活动并签署投标文件的人，如果投标</w:t>
      </w:r>
      <w:r>
        <w:rPr>
          <w:rFonts w:hint="eastAsia" w:ascii="宋体" w:hAnsi="宋体" w:eastAsia="宋体"/>
          <w:sz w:val="24"/>
          <w:szCs w:val="24"/>
        </w:rPr>
        <w:t xml:space="preserve">人</w:t>
      </w:r>
      <w:r>
        <w:rPr>
          <w:rFonts w:ascii="宋体" w:hAnsi="宋体" w:eastAsia="宋体"/>
          <w:sz w:val="24"/>
          <w:szCs w:val="24"/>
        </w:rPr>
        <w:t xml:space="preserve">代表不是法人代表，须</w:t>
      </w:r>
      <w:r>
        <w:rPr>
          <w:rFonts w:hint="eastAsia" w:ascii="宋体" w:hAnsi="宋体" w:eastAsia="宋体"/>
          <w:sz w:val="24"/>
          <w:szCs w:val="24"/>
        </w:rPr>
        <w:t xml:space="preserve">具</w:t>
      </w:r>
      <w:r>
        <w:rPr>
          <w:rFonts w:ascii="宋体" w:hAnsi="宋体" w:eastAsia="宋体"/>
          <w:sz w:val="24"/>
          <w:szCs w:val="24"/>
        </w:rPr>
        <w:t xml:space="preserve">有《法人代表授权</w:t>
      </w:r>
      <w:r>
        <w:rPr>
          <w:rFonts w:hint="eastAsia" w:ascii="宋体" w:hAnsi="宋体" w:eastAsia="宋体"/>
          <w:sz w:val="24"/>
          <w:szCs w:val="24"/>
        </w:rPr>
        <w:t xml:space="preserve">委托</w:t>
      </w:r>
      <w:r>
        <w:rPr>
          <w:rFonts w:ascii="宋体" w:hAnsi="宋体" w:eastAsia="宋体"/>
          <w:sz w:val="24"/>
          <w:szCs w:val="24"/>
        </w:rPr>
        <w:t xml:space="preserve">书》（详见统一格式）</w:t>
      </w:r>
      <w:r>
        <w:rPr>
          <w:rFonts w:hint="eastAsia" w:ascii="宋体" w:hAnsi="宋体" w:eastAsia="宋体"/>
          <w:sz w:val="24"/>
          <w:szCs w:val="24"/>
        </w:rPr>
        <w:t xml:space="preserve">。</w:t>
      </w:r>
      <w:r/>
    </w:p>
    <w:p>
      <w:pPr>
        <w:spacing w:line="440" w:lineRule="exact"/>
        <w:rPr>
          <w:rFonts w:ascii="宋体" w:hAnsi="宋体" w:eastAsia="宋体"/>
          <w:b/>
          <w:sz w:val="24"/>
          <w:szCs w:val="24"/>
        </w:rPr>
      </w:pPr>
      <w:r>
        <w:rPr>
          <w:rFonts w:hint="eastAsia" w:ascii="宋体" w:hAnsi="宋体" w:eastAsia="宋体"/>
          <w:b/>
          <w:sz w:val="24"/>
          <w:szCs w:val="24"/>
        </w:rPr>
        <w:t xml:space="preserve">4</w:t>
      </w:r>
      <w:r>
        <w:rPr>
          <w:rFonts w:ascii="宋体" w:hAnsi="宋体" w:eastAsia="宋体"/>
          <w:b/>
          <w:sz w:val="24"/>
          <w:szCs w:val="24"/>
        </w:rPr>
        <w:t xml:space="preserve">.</w:t>
      </w:r>
      <w:r>
        <w:rPr>
          <w:rFonts w:hint="eastAsia" w:ascii="宋体" w:hAnsi="宋体" w:eastAsia="宋体"/>
          <w:b/>
          <w:sz w:val="24"/>
          <w:szCs w:val="24"/>
        </w:rPr>
        <w:t xml:space="preserve">不接受联合体投标。</w:t>
      </w:r>
      <w:r/>
    </w:p>
    <w:p>
      <w:pPr>
        <w:jc w:val="left"/>
        <w:spacing w:line="440" w:lineRule="exact"/>
        <w:widowControl/>
        <w:rPr>
          <w:rFonts w:ascii="宋体" w:hAnsi="宋体" w:eastAsia="宋体"/>
          <w:b/>
          <w:bCs/>
          <w:sz w:val="24"/>
          <w:szCs w:val="24"/>
        </w:rPr>
      </w:pPr>
      <w:r>
        <w:rPr>
          <w:rFonts w:hint="eastAsia" w:ascii="宋体" w:hAnsi="宋体" w:eastAsia="宋体"/>
          <w:b/>
          <w:bCs/>
          <w:sz w:val="24"/>
          <w:szCs w:val="24"/>
        </w:rPr>
        <w:t xml:space="preserve">5.投标人有下列情形之一的不能参加本次投标：</w:t>
      </w:r>
      <w:r/>
    </w:p>
    <w:p>
      <w:pPr>
        <w:jc w:val="left"/>
        <w:spacing w:line="440" w:lineRule="exact"/>
        <w:widowControl/>
        <w:rPr>
          <w:rFonts w:ascii="宋体" w:hAnsi="宋体" w:eastAsia="宋体"/>
          <w:sz w:val="24"/>
          <w:szCs w:val="24"/>
        </w:rPr>
      </w:pPr>
      <w:r>
        <w:rPr>
          <w:rFonts w:hint="eastAsia" w:ascii="宋体" w:hAnsi="宋体" w:eastAsia="宋体"/>
          <w:sz w:val="24"/>
          <w:szCs w:val="24"/>
        </w:rPr>
        <w:t xml:space="preserve">    5.1因重大经济问题正在接受国家有关部门审查的；</w:t>
      </w:r>
      <w:r/>
    </w:p>
    <w:p>
      <w:pPr>
        <w:jc w:val="left"/>
        <w:spacing w:line="440" w:lineRule="exact"/>
        <w:widowControl/>
        <w:rPr>
          <w:rFonts w:ascii="宋体" w:hAnsi="宋体" w:eastAsia="宋体"/>
          <w:sz w:val="24"/>
          <w:szCs w:val="24"/>
        </w:rPr>
      </w:pPr>
      <w:r>
        <w:rPr>
          <w:rFonts w:hint="eastAsia" w:ascii="宋体" w:hAnsi="宋体" w:eastAsia="宋体"/>
          <w:sz w:val="24"/>
          <w:szCs w:val="24"/>
        </w:rPr>
        <w:t xml:space="preserve">    5.2正在被其他企业兼并（或收购）或因重大经济纠纷正在进行诉讼或仲裁的；</w:t>
      </w:r>
      <w:r/>
    </w:p>
    <w:p>
      <w:pPr>
        <w:ind w:firstLine="480"/>
        <w:jc w:val="left"/>
        <w:spacing w:line="440" w:lineRule="exact"/>
        <w:widowControl/>
        <w:rPr>
          <w:rFonts w:ascii="宋体" w:hAnsi="宋体" w:eastAsia="宋体"/>
          <w:sz w:val="24"/>
          <w:szCs w:val="24"/>
        </w:rPr>
      </w:pPr>
      <w:r>
        <w:rPr>
          <w:rFonts w:hint="eastAsia" w:ascii="宋体" w:hAnsi="宋体" w:eastAsia="宋体"/>
          <w:sz w:val="24"/>
          <w:szCs w:val="24"/>
        </w:rPr>
        <w:t xml:space="preserve">5.3因腐败和欺诈行为而被有关部门处理的。</w:t>
      </w:r>
      <w:r/>
    </w:p>
    <w:p>
      <w:pPr>
        <w:ind w:firstLine="480"/>
        <w:jc w:val="left"/>
        <w:spacing w:line="440" w:lineRule="exact"/>
        <w:widowControl/>
        <w:rPr>
          <w:rFonts w:ascii="宋体" w:hAnsi="宋体" w:eastAsia="宋体"/>
          <w:sz w:val="24"/>
          <w:szCs w:val="24"/>
        </w:rPr>
      </w:pPr>
      <w:r>
        <w:rPr>
          <w:rFonts w:hint="eastAsia" w:ascii="宋体" w:hAnsi="宋体" w:eastAsia="宋体"/>
          <w:sz w:val="24"/>
          <w:szCs w:val="24"/>
        </w:rPr>
        <w:t xml:space="preserve">5.4被责令停业的； </w:t>
      </w:r>
      <w:r/>
    </w:p>
    <w:p>
      <w:pPr>
        <w:ind w:firstLine="480"/>
        <w:jc w:val="left"/>
        <w:spacing w:line="440" w:lineRule="exact"/>
        <w:widowControl/>
        <w:rPr>
          <w:rFonts w:ascii="宋体" w:hAnsi="宋体" w:eastAsia="宋体"/>
          <w:sz w:val="24"/>
          <w:szCs w:val="24"/>
        </w:rPr>
      </w:pPr>
      <w:r>
        <w:rPr>
          <w:rFonts w:hint="eastAsia" w:ascii="宋体" w:hAnsi="宋体" w:eastAsia="宋体"/>
          <w:sz w:val="24"/>
          <w:szCs w:val="24"/>
        </w:rPr>
        <w:t xml:space="preserve">5.5被暂停或取消投标资格的； </w:t>
      </w:r>
      <w:r/>
    </w:p>
    <w:p>
      <w:pPr>
        <w:ind w:firstLine="480"/>
        <w:jc w:val="left"/>
        <w:spacing w:line="440" w:lineRule="exact"/>
        <w:widowControl/>
        <w:rPr>
          <w:rFonts w:ascii="宋体" w:hAnsi="宋体" w:eastAsia="宋体"/>
          <w:sz w:val="24"/>
          <w:szCs w:val="24"/>
        </w:rPr>
      </w:pPr>
      <w:r>
        <w:rPr>
          <w:rFonts w:hint="eastAsia" w:ascii="宋体" w:hAnsi="宋体" w:eastAsia="宋体"/>
          <w:sz w:val="24"/>
          <w:szCs w:val="24"/>
        </w:rPr>
        <w:t xml:space="preserve">5.6财产被接管或冻结的；</w:t>
      </w:r>
      <w:r/>
    </w:p>
    <w:p>
      <w:pPr>
        <w:ind w:firstLine="480"/>
        <w:jc w:val="left"/>
        <w:spacing w:line="440" w:lineRule="exact"/>
        <w:widowControl/>
        <w:rPr>
          <w:rFonts w:ascii="宋体" w:hAnsi="宋体" w:eastAsia="宋体"/>
          <w:sz w:val="24"/>
          <w:szCs w:val="24"/>
        </w:rPr>
      </w:pPr>
      <w:r>
        <w:rPr>
          <w:rFonts w:hint="eastAsia" w:ascii="宋体" w:hAnsi="宋体" w:eastAsia="宋体"/>
          <w:sz w:val="24"/>
          <w:szCs w:val="24"/>
        </w:rPr>
        <w:t xml:space="preserve">5.7在最近三年内有骗取中标或严重违约或重大工程质量问题的；</w:t>
      </w:r>
      <w:r/>
    </w:p>
    <w:p>
      <w:pPr>
        <w:ind w:firstLine="480"/>
        <w:jc w:val="left"/>
        <w:spacing w:line="440" w:lineRule="exact"/>
        <w:widowControl/>
        <w:rPr>
          <w:rFonts w:ascii="宋体" w:hAnsi="宋体" w:eastAsia="宋体"/>
          <w:sz w:val="24"/>
          <w:szCs w:val="24"/>
        </w:rPr>
      </w:pPr>
      <w:r>
        <w:rPr>
          <w:rFonts w:hint="eastAsia" w:ascii="宋体" w:hAnsi="宋体" w:eastAsia="宋体"/>
          <w:sz w:val="24"/>
          <w:szCs w:val="24"/>
        </w:rPr>
        <w:t xml:space="preserve">5.8在投标过程中弄虚作假、行贿或有其他违法违规行为的；</w:t>
      </w:r>
      <w:r/>
    </w:p>
    <w:p>
      <w:pPr>
        <w:ind w:firstLine="480"/>
        <w:jc w:val="left"/>
        <w:spacing w:line="440" w:lineRule="exact"/>
        <w:widowControl/>
        <w:rPr>
          <w:rFonts w:ascii="宋体" w:hAnsi="宋体" w:eastAsia="宋体"/>
          <w:sz w:val="24"/>
          <w:szCs w:val="24"/>
        </w:rPr>
      </w:pPr>
      <w:r>
        <w:rPr>
          <w:rFonts w:hint="eastAsia" w:ascii="宋体" w:hAnsi="宋体" w:eastAsia="宋体"/>
          <w:sz w:val="24"/>
          <w:szCs w:val="24"/>
        </w:rPr>
        <w:t xml:space="preserve">5.9违反法律法规相关规定的。</w:t>
      </w:r>
      <w:r/>
    </w:p>
    <w:p>
      <w:pPr>
        <w:spacing w:line="440" w:lineRule="exact"/>
        <w:rPr>
          <w:rFonts w:ascii="宋体" w:hAnsi="宋体" w:eastAsia="宋体"/>
          <w:b/>
          <w:sz w:val="24"/>
          <w:szCs w:val="24"/>
        </w:rPr>
      </w:pPr>
      <w:r>
        <w:rPr>
          <w:rFonts w:hint="eastAsia" w:ascii="宋体" w:hAnsi="宋体" w:eastAsia="宋体"/>
          <w:b/>
          <w:sz w:val="24"/>
          <w:szCs w:val="24"/>
        </w:rPr>
        <w:t xml:space="preserve">三、招标文件说明</w:t>
      </w:r>
      <w:r/>
    </w:p>
    <w:p>
      <w:pPr>
        <w:spacing w:line="440" w:lineRule="exact"/>
        <w:rPr>
          <w:rFonts w:ascii="宋体" w:hAnsi="宋体" w:eastAsia="宋体"/>
          <w:b/>
          <w:sz w:val="24"/>
          <w:szCs w:val="24"/>
        </w:rPr>
      </w:pPr>
      <w:r>
        <w:rPr>
          <w:rFonts w:hint="eastAsia" w:ascii="宋体" w:hAnsi="宋体" w:eastAsia="宋体"/>
          <w:b/>
          <w:sz w:val="24"/>
          <w:szCs w:val="24"/>
        </w:rPr>
        <w:t xml:space="preserve">1</w:t>
      </w:r>
      <w:r>
        <w:rPr>
          <w:rFonts w:ascii="宋体" w:hAnsi="宋体" w:eastAsia="宋体"/>
          <w:b/>
          <w:sz w:val="24"/>
          <w:szCs w:val="24"/>
        </w:rPr>
        <w:t xml:space="preserve">.</w:t>
      </w:r>
      <w:r>
        <w:rPr>
          <w:rFonts w:hint="eastAsia" w:ascii="宋体" w:hAnsi="宋体" w:eastAsia="宋体"/>
          <w:b/>
          <w:sz w:val="24"/>
          <w:szCs w:val="24"/>
        </w:rPr>
        <w:t xml:space="preserve">招标文件</w:t>
      </w:r>
      <w:r/>
    </w:p>
    <w:p>
      <w:pPr>
        <w:ind w:firstLine="509"/>
        <w:spacing w:line="440" w:lineRule="exact"/>
        <w:rPr>
          <w:rFonts w:ascii="宋体" w:hAnsi="宋体" w:eastAsia="宋体"/>
          <w:sz w:val="24"/>
          <w:szCs w:val="24"/>
        </w:rPr>
      </w:pPr>
      <w:r>
        <w:rPr>
          <w:rFonts w:ascii="宋体" w:hAnsi="宋体" w:eastAsia="宋体"/>
          <w:sz w:val="24"/>
          <w:szCs w:val="24"/>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w:t>
      </w:r>
      <w:r>
        <w:rPr>
          <w:rFonts w:hint="eastAsia" w:ascii="宋体" w:hAnsi="宋体" w:eastAsia="宋体"/>
          <w:sz w:val="24"/>
          <w:szCs w:val="24"/>
        </w:rPr>
        <w:t xml:space="preserve">否决</w:t>
      </w:r>
      <w:r>
        <w:rPr>
          <w:rFonts w:ascii="宋体" w:hAnsi="宋体" w:eastAsia="宋体"/>
          <w:sz w:val="24"/>
          <w:szCs w:val="24"/>
        </w:rPr>
        <w:t xml:space="preserve">。</w:t>
      </w:r>
      <w:r/>
    </w:p>
    <w:p>
      <w:pPr>
        <w:spacing w:line="440" w:lineRule="exact"/>
        <w:rPr>
          <w:rFonts w:ascii="宋体" w:hAnsi="宋体" w:eastAsia="宋体"/>
          <w:b/>
          <w:sz w:val="24"/>
          <w:szCs w:val="24"/>
        </w:rPr>
      </w:pPr>
      <w:r>
        <w:rPr>
          <w:rFonts w:hint="eastAsia" w:ascii="宋体" w:hAnsi="宋体" w:eastAsia="宋体"/>
          <w:b/>
          <w:sz w:val="24"/>
          <w:szCs w:val="24"/>
        </w:rPr>
        <w:t xml:space="preserve">2.现场勘察 </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.1</w:t>
      </w:r>
      <w:r>
        <w:rPr>
          <w:rFonts w:hint="eastAsia" w:ascii="宋体" w:hAnsi="宋体" w:eastAsia="宋体"/>
          <w:sz w:val="24"/>
          <w:szCs w:val="24"/>
        </w:rPr>
        <w:t xml:space="preserve">投标人应按</w:t>
      </w:r>
      <w:r>
        <w:rPr>
          <w:rFonts w:hint="eastAsia" w:ascii="宋体" w:hAnsi="宋体" w:eastAsia="宋体"/>
          <w:bCs/>
          <w:sz w:val="24"/>
          <w:szCs w:val="24"/>
        </w:rPr>
        <w:t xml:space="preserve">招标文件中</w:t>
      </w:r>
      <w:r>
        <w:rPr>
          <w:rFonts w:ascii="宋体" w:hAnsi="宋体" w:eastAsia="宋体"/>
          <w:bCs/>
          <w:sz w:val="24"/>
          <w:szCs w:val="24"/>
        </w:rPr>
        <w:t xml:space="preserve">所述时间</w:t>
      </w:r>
      <w:r>
        <w:rPr>
          <w:rFonts w:hint="eastAsia" w:ascii="宋体" w:hAnsi="宋体" w:eastAsia="宋体"/>
          <w:sz w:val="24"/>
          <w:szCs w:val="24"/>
        </w:rPr>
        <w:t xml:space="preserve">对有关现场和周围环境进行勘察，以获取编制投标文件和签署合同所需的信息。勘察现场所发生的费用由投标人自己承担。</w:t>
      </w:r>
      <w:r/>
    </w:p>
    <w:p>
      <w:pPr>
        <w:pStyle w:val="1049"/>
        <w:ind w:firstLine="480"/>
        <w:jc w:val="both"/>
        <w:spacing w:line="440" w:lineRule="exact"/>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.2</w:t>
      </w:r>
      <w:r>
        <w:rPr>
          <w:rFonts w:hint="eastAsia" w:ascii="宋体" w:hAnsi="宋体" w:eastAsia="宋体"/>
          <w:szCs w:val="24"/>
        </w:rPr>
        <w:t xml:space="preserve">招标采购单位向投标人提供的有关现场的资料和数据，是招标采购单位现有的并认为能使投标人可利用的资料。招标采购单位对投标人由此而做出的推论、理解和结论概不负责。</w:t>
      </w:r>
      <w:r/>
    </w:p>
    <w:p>
      <w:pPr>
        <w:pStyle w:val="1049"/>
        <w:ind w:firstLine="480"/>
        <w:jc w:val="both"/>
        <w:spacing w:line="440" w:lineRule="exact"/>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3 经</w:t>
      </w:r>
      <w:r>
        <w:rPr>
          <w:rFonts w:hint="eastAsia" w:ascii="宋体" w:hAnsi="宋体" w:eastAsia="宋体"/>
          <w:szCs w:val="24"/>
        </w:rPr>
        <w:t xml:space="preserve">招标采购单位</w:t>
      </w:r>
      <w:r>
        <w:rPr>
          <w:rFonts w:ascii="宋体" w:hAnsi="宋体" w:eastAsia="宋体"/>
          <w:szCs w:val="24"/>
        </w:rPr>
        <w:t xml:space="preserve">允许，投标人可为</w:t>
      </w:r>
      <w:r>
        <w:rPr>
          <w:rFonts w:hint="eastAsia" w:ascii="宋体" w:hAnsi="宋体" w:eastAsia="宋体"/>
          <w:szCs w:val="24"/>
        </w:rPr>
        <w:t xml:space="preserve">勘察</w:t>
      </w:r>
      <w:r>
        <w:rPr>
          <w:rFonts w:ascii="宋体" w:hAnsi="宋体" w:eastAsia="宋体"/>
          <w:szCs w:val="24"/>
        </w:rPr>
        <w:t xml:space="preserve">目的进入</w:t>
      </w:r>
      <w:r>
        <w:rPr>
          <w:rFonts w:hint="eastAsia" w:ascii="宋体" w:hAnsi="宋体" w:eastAsia="宋体"/>
          <w:szCs w:val="24"/>
        </w:rPr>
        <w:t xml:space="preserve">招标采购单位</w:t>
      </w:r>
      <w:r>
        <w:rPr>
          <w:rFonts w:ascii="宋体" w:hAnsi="宋体" w:eastAsia="宋体"/>
          <w:szCs w:val="24"/>
        </w:rPr>
        <w:t xml:space="preserve">的项目现场，但投标人不得因此使</w:t>
      </w:r>
      <w:r>
        <w:rPr>
          <w:rFonts w:hint="eastAsia" w:ascii="宋体" w:hAnsi="宋体" w:eastAsia="宋体"/>
          <w:szCs w:val="24"/>
        </w:rPr>
        <w:t xml:space="preserve">招标采购单位</w:t>
      </w:r>
      <w:r>
        <w:rPr>
          <w:rFonts w:ascii="宋体" w:hAnsi="宋体" w:eastAsia="宋体"/>
          <w:szCs w:val="24"/>
        </w:rPr>
        <w:t xml:space="preserve">承担有关的责任和蒙受损失。投标人应承担</w:t>
      </w:r>
      <w:r>
        <w:rPr>
          <w:rFonts w:hint="eastAsia" w:ascii="宋体" w:hAnsi="宋体" w:eastAsia="宋体"/>
          <w:szCs w:val="24"/>
        </w:rPr>
        <w:t xml:space="preserve">勘察</w:t>
      </w:r>
      <w:r>
        <w:rPr>
          <w:rFonts w:ascii="宋体" w:hAnsi="宋体" w:eastAsia="宋体"/>
          <w:szCs w:val="24"/>
        </w:rPr>
        <w:t xml:space="preserve">现场的责任和风险。</w:t>
      </w:r>
      <w:r/>
    </w:p>
    <w:p>
      <w:pPr>
        <w:pStyle w:val="1049"/>
        <w:ind w:firstLine="480"/>
        <w:jc w:val="both"/>
        <w:spacing w:line="440" w:lineRule="exact"/>
        <w:rPr>
          <w:rFonts w:ascii="宋体" w:hAnsi="宋体" w:eastAsia="宋体"/>
          <w:b/>
          <w:szCs w:val="24"/>
        </w:rPr>
      </w:pPr>
      <w:r>
        <w:rPr>
          <w:rFonts w:hint="eastAsia" w:ascii="宋体" w:hAnsi="宋体" w:eastAsia="宋体"/>
          <w:szCs w:val="24"/>
        </w:rPr>
        <w:t xml:space="preserve">2.4</w:t>
      </w:r>
      <w:r>
        <w:rPr>
          <w:rFonts w:ascii="宋体" w:hAnsi="宋体" w:eastAsia="宋体"/>
          <w:szCs w:val="24"/>
        </w:rPr>
        <w:t xml:space="preserve">投标人应在现场</w:t>
      </w:r>
      <w:r>
        <w:rPr>
          <w:rFonts w:hint="eastAsia" w:ascii="宋体" w:hAnsi="宋体" w:eastAsia="宋体"/>
          <w:szCs w:val="24"/>
        </w:rPr>
        <w:t xml:space="preserve">勘察</w:t>
      </w:r>
      <w:r>
        <w:rPr>
          <w:rFonts w:ascii="宋体" w:hAnsi="宋体" w:eastAsia="宋体"/>
          <w:szCs w:val="24"/>
        </w:rPr>
        <w:t xml:space="preserve">时，熟悉现场及周围交通道路等情况，以获得一切可能影响其投标的直接资料。投标人中标后，不得以不完全了解现场情况为理由而向</w:t>
      </w:r>
      <w:r>
        <w:rPr>
          <w:rFonts w:hint="eastAsia" w:ascii="宋体" w:hAnsi="宋体" w:eastAsia="宋体"/>
          <w:szCs w:val="24"/>
        </w:rPr>
        <w:t xml:space="preserve">招标采购单位</w:t>
      </w:r>
      <w:r>
        <w:rPr>
          <w:rFonts w:ascii="宋体" w:hAnsi="宋体" w:eastAsia="宋体"/>
          <w:szCs w:val="24"/>
        </w:rPr>
        <w:t xml:space="preserve">提出任何索赔的要求</w:t>
      </w:r>
      <w:r>
        <w:rPr>
          <w:rFonts w:hint="eastAsia" w:ascii="宋体" w:hAnsi="宋体" w:eastAsia="宋体"/>
          <w:szCs w:val="24"/>
        </w:rPr>
        <w:t xml:space="preserve">，</w:t>
      </w:r>
      <w:r>
        <w:rPr>
          <w:rFonts w:ascii="宋体" w:hAnsi="宋体" w:eastAsia="宋体"/>
          <w:szCs w:val="24"/>
        </w:rPr>
        <w:t xml:space="preserve">对此</w:t>
      </w:r>
      <w:r>
        <w:rPr>
          <w:rFonts w:hint="eastAsia" w:ascii="宋体" w:hAnsi="宋体" w:eastAsia="宋体"/>
          <w:szCs w:val="24"/>
        </w:rPr>
        <w:t xml:space="preserve">招标采购单位</w:t>
      </w:r>
      <w:r>
        <w:rPr>
          <w:rFonts w:ascii="宋体" w:hAnsi="宋体" w:eastAsia="宋体"/>
          <w:szCs w:val="24"/>
        </w:rPr>
        <w:t xml:space="preserve">不承担任何责任并将不作任何答复与考虑。</w:t>
      </w:r>
      <w:r/>
    </w:p>
    <w:p>
      <w:pPr>
        <w:spacing w:line="440" w:lineRule="exact"/>
        <w:rPr>
          <w:rFonts w:ascii="宋体" w:hAnsi="宋体" w:eastAsia="宋体"/>
          <w:b/>
          <w:bCs/>
          <w:sz w:val="24"/>
          <w:szCs w:val="24"/>
        </w:rPr>
      </w:pPr>
      <w:r>
        <w:rPr>
          <w:rFonts w:hint="eastAsia" w:ascii="宋体" w:hAnsi="宋体" w:eastAsia="宋体"/>
          <w:b/>
          <w:bCs/>
          <w:sz w:val="24"/>
          <w:szCs w:val="24"/>
        </w:rPr>
        <w:t xml:space="preserve">3</w:t>
      </w:r>
      <w:r>
        <w:rPr>
          <w:rFonts w:ascii="宋体" w:hAnsi="宋体" w:eastAsia="宋体"/>
          <w:b/>
          <w:bCs/>
          <w:sz w:val="24"/>
          <w:szCs w:val="24"/>
        </w:rPr>
        <w:t xml:space="preserve">.</w:t>
      </w:r>
      <w:r>
        <w:rPr>
          <w:rFonts w:hint="eastAsia" w:ascii="宋体" w:hAnsi="宋体" w:eastAsia="宋体"/>
          <w:b/>
          <w:bCs/>
          <w:sz w:val="24"/>
          <w:szCs w:val="24"/>
        </w:rPr>
        <w:t xml:space="preserve">招标文件的澄清和修改</w:t>
      </w:r>
      <w:r/>
    </w:p>
    <w:p>
      <w:pPr>
        <w:ind w:firstLine="488"/>
        <w:spacing w:line="440" w:lineRule="exact"/>
        <w:rPr>
          <w:rFonts w:ascii="宋体" w:hAnsi="宋体" w:eastAsia="宋体"/>
          <w:bCs/>
          <w:sz w:val="24"/>
          <w:szCs w:val="24"/>
        </w:rPr>
      </w:pPr>
      <w:r>
        <w:rPr>
          <w:rFonts w:hint="eastAsia" w:ascii="宋体" w:hAnsi="宋体" w:eastAsia="宋体"/>
          <w:bCs/>
          <w:sz w:val="24"/>
          <w:szCs w:val="24"/>
        </w:rPr>
        <w:t xml:space="preserve">3</w:t>
      </w:r>
      <w:r>
        <w:rPr>
          <w:rFonts w:ascii="宋体" w:hAnsi="宋体" w:eastAsia="宋体"/>
          <w:bCs/>
          <w:sz w:val="24"/>
          <w:szCs w:val="24"/>
        </w:rPr>
        <w:t xml:space="preserve">.1 </w:t>
      </w:r>
      <w:r>
        <w:rPr>
          <w:rFonts w:hint="eastAsia" w:ascii="宋体" w:hAnsi="宋体" w:eastAsia="宋体"/>
          <w:bCs/>
          <w:sz w:val="24"/>
          <w:szCs w:val="24"/>
        </w:rPr>
        <w:t xml:space="preserve">投标人应认真阅读本招标文件，发现其中有误或有不合理要求的，投标人应当于收到招标文件之日或者招标文件公告期限届满之日后7个工作日内以书面形式要求招标人或代理机构澄清。</w:t>
      </w:r>
      <w:r/>
    </w:p>
    <w:p>
      <w:pPr>
        <w:ind w:firstLine="420"/>
        <w:spacing w:line="440" w:lineRule="exact"/>
        <w:rPr>
          <w:rFonts w:ascii="宋体" w:hAnsi="宋体" w:eastAsia="宋体"/>
          <w:bCs/>
          <w:sz w:val="24"/>
          <w:szCs w:val="24"/>
        </w:rPr>
      </w:pPr>
      <w:r>
        <w:rPr>
          <w:rFonts w:hint="eastAsia" w:ascii="宋体" w:hAnsi="宋体" w:eastAsia="宋体"/>
          <w:bCs/>
          <w:sz w:val="24"/>
          <w:szCs w:val="24"/>
        </w:rPr>
        <w:t xml:space="preserve">3.2招标人或代理机构对已发出的招标文件进行必要澄清、答复、修改或补充的，将在江苏政府采购网上发布更正公告，请投标人自行到网上查看和下载，投标人因漏看带来的后果由投标人自行承担。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440" w:lineRule="exact"/>
        <w:rPr>
          <w:rFonts w:ascii="宋体" w:hAnsi="宋体" w:eastAsia="宋体"/>
          <w:bCs/>
          <w:sz w:val="24"/>
          <w:szCs w:val="24"/>
        </w:rPr>
      </w:pPr>
      <w:r>
        <w:rPr>
          <w:rFonts w:hint="eastAsia" w:ascii="宋体" w:hAnsi="宋体" w:eastAsia="宋体"/>
          <w:bCs/>
          <w:sz w:val="24"/>
          <w:szCs w:val="24"/>
        </w:rPr>
        <w:t xml:space="preserve">3.3招标文件澄清、答复、修改、补充的内容为本文件的组成部分。当招标文件与招标文件的答复、澄清、修改、补充通知就同一内容的表述不一致时，以最后发出的文件为准。</w:t>
      </w:r>
      <w:r/>
    </w:p>
    <w:p>
      <w:pPr>
        <w:spacing w:line="440" w:lineRule="exact"/>
        <w:rPr>
          <w:rFonts w:ascii="宋体" w:hAnsi="宋体" w:eastAsia="宋体"/>
          <w:b/>
          <w:sz w:val="24"/>
          <w:szCs w:val="24"/>
        </w:rPr>
      </w:pPr>
      <w:r>
        <w:rPr>
          <w:rFonts w:hint="eastAsia" w:ascii="宋体" w:hAnsi="宋体" w:eastAsia="宋体"/>
          <w:b/>
          <w:sz w:val="24"/>
          <w:szCs w:val="24"/>
        </w:rPr>
        <w:t xml:space="preserve">四、投标文件说明</w:t>
      </w:r>
      <w:r/>
    </w:p>
    <w:p>
      <w:pPr>
        <w:spacing w:line="440" w:lineRule="exact"/>
        <w:rPr>
          <w:rFonts w:ascii="宋体" w:hAnsi="宋体" w:eastAsia="宋体"/>
          <w:b/>
          <w:bCs/>
          <w:sz w:val="24"/>
          <w:szCs w:val="24"/>
        </w:rPr>
      </w:pPr>
      <w:r>
        <w:rPr>
          <w:rFonts w:hint="eastAsia" w:ascii="宋体" w:hAnsi="宋体" w:eastAsia="宋体"/>
          <w:b/>
          <w:bCs/>
          <w:sz w:val="24"/>
          <w:szCs w:val="24"/>
        </w:rPr>
        <w:t xml:space="preserve">1</w:t>
      </w:r>
      <w:r>
        <w:rPr>
          <w:rFonts w:ascii="宋体" w:hAnsi="宋体" w:eastAsia="宋体"/>
          <w:b/>
          <w:bCs/>
          <w:sz w:val="24"/>
          <w:szCs w:val="24"/>
        </w:rPr>
        <w:t xml:space="preserve">.</w:t>
      </w:r>
      <w:r>
        <w:rPr>
          <w:rFonts w:hint="eastAsia" w:ascii="宋体" w:hAnsi="宋体" w:eastAsia="宋体"/>
          <w:b/>
          <w:bCs/>
          <w:sz w:val="24"/>
          <w:szCs w:val="24"/>
        </w:rPr>
        <w:t xml:space="preserve">投标文件计量单位和使用文字</w:t>
      </w:r>
      <w:r/>
    </w:p>
    <w:p>
      <w:pPr>
        <w:pStyle w:val="1049"/>
        <w:ind w:firstLine="509"/>
        <w:jc w:val="both"/>
        <w:spacing w:line="440" w:lineRule="exact"/>
        <w:rPr>
          <w:rFonts w:ascii="宋体" w:hAnsi="宋体" w:eastAsia="宋体"/>
          <w:szCs w:val="24"/>
        </w:rPr>
      </w:pPr>
      <w:r>
        <w:rPr>
          <w:rFonts w:hint="eastAsia" w:ascii="宋体" w:hAnsi="宋体" w:eastAsia="宋体"/>
          <w:szCs w:val="24"/>
        </w:rPr>
        <w:t xml:space="preserve">1.1投标文件中所使用的计量单位，除招标文件中有特殊要求外，均</w:t>
      </w:r>
      <w:r>
        <w:rPr>
          <w:rFonts w:ascii="宋体" w:hAnsi="宋体" w:eastAsia="宋体"/>
          <w:szCs w:val="24"/>
        </w:rPr>
        <w:t xml:space="preserve">应使</w:t>
      </w:r>
      <w:r>
        <w:rPr>
          <w:rFonts w:ascii="宋体" w:hAnsi="宋体" w:eastAsia="宋体"/>
          <w:szCs w:val="24"/>
        </w:rPr>
        <w:t xml:space="preserve">用中华人民共和国法定计量单位</w:t>
      </w:r>
      <w:r>
        <w:rPr>
          <w:rFonts w:hint="eastAsia" w:ascii="宋体" w:hAnsi="宋体" w:eastAsia="宋体"/>
          <w:szCs w:val="24"/>
        </w:rPr>
        <w:t xml:space="preserve">。</w:t>
      </w:r>
      <w:r/>
    </w:p>
    <w:p>
      <w:pPr>
        <w:ind w:firstLine="509"/>
        <w:spacing w:line="440" w:lineRule="exact"/>
        <w:rPr>
          <w:rFonts w:ascii="宋体" w:hAnsi="宋体" w:eastAsia="宋体"/>
          <w:sz w:val="24"/>
          <w:szCs w:val="24"/>
        </w:rPr>
      </w:pPr>
      <w:r>
        <w:rPr>
          <w:rFonts w:hint="eastAsia" w:ascii="宋体" w:hAnsi="宋体" w:eastAsia="宋体"/>
          <w:sz w:val="24"/>
          <w:szCs w:val="24"/>
        </w:rPr>
        <w:t xml:space="preserve">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1062"/>
        <w:ind w:firstLine="488"/>
        <w:spacing w:line="440" w:lineRule="exact"/>
        <w:rPr>
          <w:rFonts w:hAnsi="宋体" w:eastAsia="宋体"/>
          <w:sz w:val="24"/>
          <w:szCs w:val="24"/>
        </w:rPr>
      </w:pPr>
      <w:r>
        <w:rPr>
          <w:rFonts w:hint="eastAsia" w:hAnsi="宋体" w:eastAsia="宋体"/>
          <w:sz w:val="24"/>
          <w:szCs w:val="24"/>
        </w:rPr>
        <w:t xml:space="preserve">1.3投标人应当同时凭CA数字证书登录“江苏政府采购“苏采云”系统”，并在投标截止时间前上传电子投标文件。</w:t>
      </w:r>
      <w:r/>
    </w:p>
    <w:p>
      <w:pPr>
        <w:spacing w:line="440" w:lineRule="exact"/>
        <w:rPr>
          <w:rFonts w:ascii="宋体" w:hAnsi="宋体" w:eastAsia="宋体"/>
          <w:b/>
          <w:sz w:val="24"/>
          <w:szCs w:val="24"/>
        </w:rPr>
      </w:pPr>
      <w:r/>
      <w:bookmarkStart w:id="36" w:name="_Toc217446047"/>
      <w:r>
        <w:rPr>
          <w:rFonts w:hint="eastAsia" w:ascii="宋体" w:hAnsi="宋体" w:eastAsia="宋体"/>
          <w:b/>
          <w:sz w:val="24"/>
          <w:szCs w:val="24"/>
        </w:rPr>
        <w:t xml:space="preserve">2</w:t>
      </w:r>
      <w:r>
        <w:rPr>
          <w:rFonts w:ascii="宋体" w:hAnsi="宋体" w:eastAsia="宋体"/>
          <w:b/>
          <w:sz w:val="24"/>
          <w:szCs w:val="24"/>
        </w:rPr>
        <w:t xml:space="preserve">.</w:t>
      </w:r>
      <w:r>
        <w:rPr>
          <w:rFonts w:hint="eastAsia" w:ascii="宋体" w:hAnsi="宋体" w:eastAsia="宋体"/>
          <w:b/>
          <w:sz w:val="24"/>
          <w:szCs w:val="24"/>
        </w:rPr>
        <w:t xml:space="preserve">知识产权</w:t>
      </w:r>
      <w:bookmarkEnd w:id="36"/>
      <w:r/>
      <w:r/>
    </w:p>
    <w:p>
      <w:pPr>
        <w:pStyle w:val="1049"/>
        <w:ind w:firstLine="509"/>
        <w:jc w:val="both"/>
        <w:spacing w:line="440" w:lineRule="exact"/>
        <w:rPr>
          <w:rFonts w:ascii="宋体" w:hAnsi="宋体" w:eastAsia="宋体"/>
          <w:szCs w:val="24"/>
        </w:rPr>
      </w:pPr>
      <w:r>
        <w:rPr>
          <w:rFonts w:hint="eastAsia" w:ascii="宋体" w:hAnsi="宋体" w:eastAsia="宋体"/>
          <w:szCs w:val="24"/>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440" w:lineRule="exact"/>
        <w:rPr>
          <w:rFonts w:ascii="宋体" w:hAnsi="宋体" w:eastAsia="宋体"/>
          <w:b/>
          <w:color w:val="ff0000"/>
          <w:sz w:val="24"/>
          <w:szCs w:val="24"/>
        </w:rPr>
      </w:pPr>
      <w:r>
        <w:rPr>
          <w:rFonts w:hint="eastAsia" w:ascii="宋体" w:hAnsi="宋体" w:eastAsia="宋体"/>
          <w:b/>
          <w:sz w:val="24"/>
          <w:szCs w:val="24"/>
        </w:rPr>
        <w:t xml:space="preserve">3</w:t>
      </w:r>
      <w:r>
        <w:rPr>
          <w:rFonts w:ascii="宋体" w:hAnsi="宋体" w:eastAsia="宋体"/>
          <w:b/>
          <w:sz w:val="24"/>
          <w:szCs w:val="24"/>
        </w:rPr>
        <w:t xml:space="preserve">.</w:t>
      </w:r>
      <w:r>
        <w:rPr>
          <w:rFonts w:hint="eastAsia" w:ascii="宋体" w:hAnsi="宋体" w:eastAsia="宋体"/>
          <w:b/>
          <w:sz w:val="24"/>
          <w:szCs w:val="24"/>
        </w:rPr>
        <w:t xml:space="preserve">投标文件的组成</w:t>
      </w:r>
      <w:r/>
    </w:p>
    <w:p>
      <w:pPr>
        <w:numPr>
          <w:ilvl w:val="0"/>
          <w:numId w:val="1"/>
        </w:numPr>
        <w:ind w:left="1" w:firstLine="531"/>
        <w:spacing w:line="440" w:lineRule="exact"/>
        <w:tabs>
          <w:tab w:val="left" w:pos="525" w:leader="none"/>
          <w:tab w:val="left" w:pos="945" w:leader="none"/>
        </w:tabs>
        <w:rPr>
          <w:rFonts w:ascii="宋体" w:hAnsi="宋体" w:eastAsia="宋体"/>
          <w:sz w:val="24"/>
          <w:szCs w:val="24"/>
        </w:rPr>
      </w:pPr>
      <w:r>
        <w:rPr>
          <w:rFonts w:hint="eastAsia" w:ascii="宋体" w:hAnsi="宋体" w:eastAsia="宋体"/>
          <w:sz w:val="24"/>
          <w:szCs w:val="24"/>
        </w:rPr>
        <w:t xml:space="preserve">投标函（格式见附件）</w:t>
      </w:r>
      <w:r/>
    </w:p>
    <w:p>
      <w:pPr>
        <w:numPr>
          <w:ilvl w:val="0"/>
          <w:numId w:val="1"/>
        </w:numPr>
        <w:ind w:left="1" w:firstLine="531"/>
        <w:spacing w:line="440" w:lineRule="exact"/>
        <w:tabs>
          <w:tab w:val="left" w:pos="525" w:leader="none"/>
          <w:tab w:val="left" w:pos="945" w:leader="none"/>
        </w:tabs>
        <w:rPr>
          <w:rFonts w:ascii="宋体" w:hAnsi="宋体" w:eastAsia="宋体"/>
          <w:sz w:val="24"/>
          <w:szCs w:val="24"/>
        </w:rPr>
      </w:pPr>
      <w:r>
        <w:rPr>
          <w:rFonts w:hint="eastAsia" w:ascii="宋体" w:hAnsi="宋体" w:eastAsia="宋体"/>
          <w:sz w:val="24"/>
          <w:szCs w:val="24"/>
        </w:rPr>
        <w:t xml:space="preserve">资格、资信证明文件：</w:t>
      </w:r>
      <w:r/>
    </w:p>
    <w:p>
      <w:pPr>
        <w:numPr>
          <w:ilvl w:val="1"/>
          <w:numId w:val="1"/>
        </w:numPr>
        <w:ind w:left="0" w:firstLine="531"/>
        <w:jc w:val="left"/>
        <w:spacing w:line="440" w:lineRule="exact"/>
        <w:tabs>
          <w:tab w:val="left" w:pos="945" w:leader="none"/>
          <w:tab w:val="left" w:pos="1276" w:leader="none"/>
        </w:tabs>
        <w:rPr>
          <w:rFonts w:ascii="宋体" w:hAnsi="宋体" w:eastAsia="宋体"/>
          <w:sz w:val="24"/>
          <w:szCs w:val="24"/>
        </w:rPr>
      </w:pPr>
      <w:r>
        <w:rPr>
          <w:rFonts w:hint="eastAsia" w:ascii="宋体" w:hAnsi="宋体" w:eastAsia="宋体"/>
          <w:sz w:val="24"/>
          <w:szCs w:val="24"/>
        </w:rPr>
        <w:t xml:space="preserve">《中小企业声明函》（格式见附件）;</w:t>
      </w:r>
      <w:r/>
    </w:p>
    <w:p>
      <w:pPr>
        <w:numPr>
          <w:ilvl w:val="1"/>
          <w:numId w:val="1"/>
        </w:numPr>
        <w:ind w:left="0" w:firstLine="531"/>
        <w:spacing w:line="440" w:lineRule="exact"/>
        <w:tabs>
          <w:tab w:val="left" w:pos="945" w:leader="none"/>
          <w:tab w:val="left" w:pos="1276" w:leader="none"/>
        </w:tabs>
        <w:rPr>
          <w:rFonts w:ascii="宋体" w:hAnsi="宋体" w:eastAsia="宋体"/>
          <w:sz w:val="24"/>
          <w:szCs w:val="24"/>
        </w:rPr>
      </w:pPr>
      <w:r>
        <w:rPr>
          <w:rFonts w:hint="eastAsia" w:ascii="宋体" w:hAnsi="宋体" w:eastAsia="宋体"/>
          <w:sz w:val="24"/>
          <w:szCs w:val="24"/>
        </w:rPr>
        <w:t xml:space="preserve">法人或其他组织的营业执照或相关部门的登记证明文件； </w:t>
      </w:r>
      <w:r/>
    </w:p>
    <w:p>
      <w:pPr>
        <w:numPr>
          <w:ilvl w:val="1"/>
          <w:numId w:val="1"/>
        </w:numPr>
        <w:ind w:left="0" w:firstLine="531"/>
        <w:spacing w:line="440" w:lineRule="exact"/>
        <w:tabs>
          <w:tab w:val="left" w:pos="945" w:leader="none"/>
          <w:tab w:val="left" w:pos="1276" w:leader="none"/>
        </w:tabs>
        <w:rPr>
          <w:rFonts w:ascii="宋体" w:hAnsi="宋体" w:eastAsia="宋体"/>
          <w:sz w:val="24"/>
          <w:szCs w:val="24"/>
        </w:rPr>
      </w:pPr>
      <w:r>
        <w:rPr>
          <w:rFonts w:hint="eastAsia" w:ascii="宋体" w:hAnsi="宋体" w:eastAsia="宋体"/>
          <w:sz w:val="24"/>
          <w:szCs w:val="24"/>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1"/>
        </w:numPr>
        <w:ind w:left="0" w:firstLine="531"/>
        <w:spacing w:line="440" w:lineRule="exact"/>
        <w:tabs>
          <w:tab w:val="left" w:pos="945" w:leader="none"/>
          <w:tab w:val="left" w:pos="1276" w:leader="none"/>
        </w:tabs>
        <w:rPr>
          <w:rFonts w:ascii="宋体" w:hAnsi="宋体" w:eastAsia="宋体"/>
          <w:sz w:val="24"/>
          <w:szCs w:val="24"/>
        </w:rPr>
      </w:pPr>
      <w:r>
        <w:rPr>
          <w:rFonts w:hint="eastAsia" w:ascii="宋体" w:hAnsi="宋体" w:eastAsia="宋体"/>
          <w:sz w:val="24"/>
          <w:szCs w:val="24"/>
        </w:rPr>
        <w:t xml:space="preserve">投标人近三个月中任意一个月份(不含投标文件递交当月)的财务状况报告（资产负债表和利润表）或由会计师事务所出具的近两年中任意一个年度的审计报告和所附已审财务报告，其他组织、自然人及成立未满一年的法人应提供银行出具的资信证明； </w:t>
      </w:r>
      <w:r/>
    </w:p>
    <w:p>
      <w:pPr>
        <w:numPr>
          <w:ilvl w:val="1"/>
          <w:numId w:val="1"/>
        </w:numPr>
        <w:ind w:left="0" w:firstLine="531"/>
        <w:spacing w:line="440" w:lineRule="exact"/>
        <w:tabs>
          <w:tab w:val="left" w:pos="945" w:leader="none"/>
          <w:tab w:val="left" w:pos="1276" w:leader="none"/>
        </w:tabs>
        <w:rPr>
          <w:rFonts w:ascii="宋体" w:hAnsi="宋体" w:eastAsia="宋体"/>
          <w:sz w:val="24"/>
          <w:szCs w:val="24"/>
        </w:rPr>
      </w:pPr>
      <w:r>
        <w:rPr>
          <w:rFonts w:hint="eastAsia" w:ascii="宋体" w:hAnsi="宋体" w:eastAsia="宋体"/>
          <w:sz w:val="24"/>
          <w:szCs w:val="24"/>
        </w:rPr>
        <w:t xml:space="preserve">投标人近三个月中任意一个月份(不含投标文件递交当月)的依法缴纳税收的相关材料（提供相关主管部门证明或银行代扣证明）（依法免缴或缓缴的供应商，应提供相应文件证明其依法免税的证明材料）；</w:t>
      </w:r>
      <w:r/>
    </w:p>
    <w:p>
      <w:pPr>
        <w:numPr>
          <w:ilvl w:val="1"/>
          <w:numId w:val="1"/>
        </w:numPr>
        <w:ind w:left="0" w:firstLine="531"/>
        <w:spacing w:line="440" w:lineRule="exact"/>
        <w:tabs>
          <w:tab w:val="left" w:pos="945" w:leader="none"/>
          <w:tab w:val="left" w:pos="1276" w:leader="none"/>
        </w:tabs>
        <w:rPr>
          <w:rFonts w:ascii="宋体" w:hAnsi="宋体" w:eastAsia="宋体"/>
          <w:color w:val="ff0000"/>
          <w:sz w:val="24"/>
          <w:szCs w:val="24"/>
        </w:rPr>
      </w:pPr>
      <w:r>
        <w:rPr>
          <w:rFonts w:hint="eastAsia" w:ascii="宋体" w:hAnsi="宋体" w:eastAsia="宋体"/>
          <w:sz w:val="24"/>
          <w:szCs w:val="24"/>
        </w:rPr>
        <w:t xml:space="preserve">投标人近三个月中任意一个月份(不含投标文件递交当月)的依法缴纳社会保障资金的相关材料（提供相关主管部门证明或银行代扣证明）复印件（依法免缴或缓缴的供应商，应提供相应文件证明其依法免税的证明材料）；</w:t>
      </w:r>
      <w:r/>
    </w:p>
    <w:p>
      <w:pPr>
        <w:numPr>
          <w:ilvl w:val="1"/>
          <w:numId w:val="1"/>
        </w:numPr>
        <w:ind w:left="0" w:firstLine="531"/>
        <w:spacing w:line="440" w:lineRule="exact"/>
        <w:tabs>
          <w:tab w:val="left" w:pos="945" w:leader="none"/>
          <w:tab w:val="left" w:pos="1276" w:leader="none"/>
        </w:tabs>
        <w:rPr>
          <w:rFonts w:ascii="宋体" w:hAnsi="宋体" w:eastAsia="宋体"/>
          <w:sz w:val="24"/>
          <w:szCs w:val="24"/>
        </w:rPr>
      </w:pPr>
      <w:r>
        <w:rPr>
          <w:rFonts w:hint="eastAsia" w:ascii="宋体" w:hAnsi="宋体" w:eastAsia="宋体"/>
          <w:sz w:val="24"/>
          <w:szCs w:val="24"/>
        </w:rPr>
        <w:t xml:space="preserve">承诺函（格式见附件）；</w:t>
      </w:r>
      <w:r/>
    </w:p>
    <w:p>
      <w:pPr>
        <w:numPr>
          <w:ilvl w:val="1"/>
          <w:numId w:val="1"/>
        </w:numPr>
        <w:ind w:left="0" w:firstLine="531"/>
        <w:spacing w:line="440" w:lineRule="exact"/>
        <w:tabs>
          <w:tab w:val="left" w:pos="945" w:leader="none"/>
          <w:tab w:val="left" w:pos="1276" w:leader="none"/>
        </w:tabs>
        <w:rPr>
          <w:rFonts w:ascii="宋体" w:hAnsi="宋体" w:eastAsia="宋体"/>
          <w:sz w:val="24"/>
          <w:szCs w:val="24"/>
        </w:rPr>
      </w:pPr>
      <w:r>
        <w:rPr>
          <w:rFonts w:hint="eastAsia" w:ascii="宋体" w:hAnsi="宋体" w:eastAsia="宋体"/>
          <w:sz w:val="24"/>
          <w:szCs w:val="24"/>
        </w:rPr>
        <w:t xml:space="preserve">未被列入“信用中国”网站(www.creditchina.gov.cn)失信被执行</w:t>
      </w:r>
      <w:r>
        <w:rPr>
          <w:rFonts w:hint="eastAsia" w:ascii="宋体" w:hAnsi="宋体" w:eastAsia="宋体"/>
          <w:sz w:val="24"/>
          <w:szCs w:val="24"/>
        </w:rPr>
        <w:t xml:space="preserve">人名单、重大税收违法案件当事人名单和中国政府采购网(www.ccgp.gov.cn)政府采购严重违法失信行为记录名单（网页截图）。</w:t>
      </w:r>
      <w:r/>
    </w:p>
    <w:p>
      <w:pPr>
        <w:numPr>
          <w:ilvl w:val="0"/>
          <w:numId w:val="1"/>
        </w:numPr>
        <w:ind w:left="1" w:firstLine="531"/>
        <w:spacing w:line="440" w:lineRule="exact"/>
        <w:tabs>
          <w:tab w:val="left" w:pos="525" w:leader="none"/>
          <w:tab w:val="left" w:pos="945" w:leader="none"/>
        </w:tabs>
        <w:rPr>
          <w:rFonts w:ascii="宋体" w:hAnsi="宋体" w:eastAsia="宋体"/>
          <w:sz w:val="24"/>
          <w:szCs w:val="24"/>
        </w:rPr>
      </w:pPr>
      <w:r>
        <w:rPr>
          <w:rFonts w:hint="eastAsia" w:ascii="宋体" w:hAnsi="宋体" w:eastAsia="宋体"/>
          <w:sz w:val="24"/>
          <w:szCs w:val="24"/>
        </w:rPr>
        <w:t xml:space="preserve">开标一览表（格式见附件）</w:t>
      </w:r>
      <w:r/>
    </w:p>
    <w:p>
      <w:pPr>
        <w:numPr>
          <w:ilvl w:val="0"/>
          <w:numId w:val="1"/>
        </w:numPr>
        <w:ind w:left="1" w:firstLine="531"/>
        <w:spacing w:line="440" w:lineRule="exact"/>
        <w:tabs>
          <w:tab w:val="left" w:pos="525" w:leader="none"/>
          <w:tab w:val="left" w:pos="945" w:leader="none"/>
        </w:tabs>
        <w:rPr>
          <w:rFonts w:ascii="宋体" w:hAnsi="宋体" w:eastAsia="宋体"/>
          <w:sz w:val="24"/>
          <w:szCs w:val="24"/>
        </w:rPr>
      </w:pPr>
      <w:r>
        <w:rPr>
          <w:rFonts w:hint="eastAsia" w:ascii="宋体" w:hAnsi="宋体" w:eastAsia="宋体"/>
          <w:sz w:val="24"/>
          <w:szCs w:val="24"/>
        </w:rPr>
        <w:t xml:space="preserve">商务偏离表（格式见附件）</w:t>
      </w:r>
      <w:r/>
    </w:p>
    <w:p>
      <w:pPr>
        <w:numPr>
          <w:ilvl w:val="0"/>
          <w:numId w:val="1"/>
        </w:numPr>
        <w:ind w:left="1" w:firstLine="531"/>
        <w:spacing w:line="440" w:lineRule="exact"/>
        <w:tabs>
          <w:tab w:val="left" w:pos="525" w:leader="none"/>
          <w:tab w:val="left" w:pos="945" w:leader="none"/>
        </w:tabs>
        <w:rPr>
          <w:rFonts w:ascii="宋体" w:hAnsi="宋体" w:eastAsia="宋体"/>
          <w:sz w:val="24"/>
          <w:szCs w:val="24"/>
        </w:rPr>
      </w:pPr>
      <w:r>
        <w:rPr>
          <w:rFonts w:hint="eastAsia" w:ascii="宋体" w:hAnsi="宋体" w:eastAsia="宋体"/>
          <w:sz w:val="24"/>
          <w:szCs w:val="24"/>
        </w:rPr>
        <w:t xml:space="preserve">技术偏离表（格式见附件）</w:t>
      </w:r>
      <w:r/>
    </w:p>
    <w:p>
      <w:pPr>
        <w:numPr>
          <w:ilvl w:val="0"/>
          <w:numId w:val="1"/>
        </w:numPr>
        <w:ind w:left="1" w:firstLine="531"/>
        <w:spacing w:line="440" w:lineRule="exact"/>
        <w:tabs>
          <w:tab w:val="left" w:pos="525" w:leader="none"/>
          <w:tab w:val="left" w:pos="945" w:leader="none"/>
        </w:tabs>
        <w:rPr>
          <w:rFonts w:ascii="宋体" w:hAnsi="宋体" w:eastAsia="宋体"/>
          <w:sz w:val="24"/>
          <w:szCs w:val="24"/>
        </w:rPr>
      </w:pPr>
      <w:r>
        <w:rPr>
          <w:rFonts w:hint="eastAsia" w:ascii="宋体" w:hAnsi="宋体" w:eastAsia="宋体"/>
          <w:sz w:val="24"/>
          <w:szCs w:val="24"/>
        </w:rPr>
        <w:t xml:space="preserve">参与本项目的人员名单（格式自拟）</w:t>
      </w:r>
      <w:r/>
    </w:p>
    <w:p>
      <w:pPr>
        <w:numPr>
          <w:ilvl w:val="0"/>
          <w:numId w:val="1"/>
        </w:numPr>
        <w:ind w:left="1" w:firstLine="531"/>
        <w:spacing w:line="440" w:lineRule="exact"/>
        <w:tabs>
          <w:tab w:val="left" w:pos="525" w:leader="none"/>
          <w:tab w:val="left" w:pos="945" w:leader="none"/>
        </w:tabs>
        <w:rPr>
          <w:rFonts w:ascii="宋体" w:hAnsi="宋体" w:eastAsia="宋体"/>
          <w:sz w:val="24"/>
          <w:szCs w:val="24"/>
        </w:rPr>
      </w:pPr>
      <w:r>
        <w:rPr>
          <w:rFonts w:hint="eastAsia" w:ascii="宋体" w:hAnsi="宋体" w:eastAsia="宋体"/>
          <w:sz w:val="24"/>
          <w:szCs w:val="24"/>
        </w:rPr>
        <w:t xml:space="preserve">评分标准中对应的其它所需证明材料（如有自行添加）</w:t>
      </w:r>
      <w:r/>
    </w:p>
    <w:p>
      <w:pPr>
        <w:numPr>
          <w:ilvl w:val="0"/>
          <w:numId w:val="1"/>
        </w:numPr>
        <w:ind w:left="1" w:firstLine="531"/>
        <w:spacing w:line="440" w:lineRule="exact"/>
        <w:tabs>
          <w:tab w:val="left" w:pos="525" w:leader="none"/>
          <w:tab w:val="left" w:pos="945" w:leader="none"/>
        </w:tabs>
        <w:rPr>
          <w:rFonts w:ascii="宋体" w:hAnsi="宋体" w:eastAsia="宋体"/>
          <w:sz w:val="24"/>
          <w:szCs w:val="24"/>
        </w:rPr>
      </w:pPr>
      <w:r>
        <w:rPr>
          <w:rFonts w:hint="eastAsia" w:ascii="宋体" w:hAnsi="宋体" w:eastAsia="宋体"/>
          <w:sz w:val="24"/>
          <w:szCs w:val="24"/>
        </w:rPr>
        <w:t xml:space="preserve">其它（投标人认为有必要提供的声明和文件，如有自拟并自行添加）</w:t>
      </w:r>
      <w:r/>
    </w:p>
    <w:p>
      <w:pPr>
        <w:ind w:firstLine="609"/>
        <w:spacing w:line="440" w:lineRule="exact"/>
        <w:tabs>
          <w:tab w:val="left" w:pos="2850" w:leader="none"/>
          <w:tab w:val="center" w:pos="4153" w:leader="none"/>
        </w:tabs>
        <w:rPr>
          <w:rFonts w:ascii="宋体" w:hAnsi="宋体" w:eastAsia="宋体"/>
          <w:b/>
          <w:sz w:val="24"/>
          <w:u w:val="single"/>
        </w:rPr>
      </w:pPr>
      <w:r>
        <w:rPr>
          <w:rFonts w:hint="eastAsia" w:ascii="宋体" w:hAnsi="宋体" w:eastAsia="宋体"/>
          <w:sz w:val="24"/>
          <w:szCs w:val="24"/>
        </w:rPr>
        <w:t xml:space="preserve">上述1-6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spacing w:line="440" w:lineRule="exact"/>
        <w:rPr>
          <w:rFonts w:ascii="宋体" w:hAnsi="宋体" w:eastAsia="宋体"/>
          <w:b/>
          <w:sz w:val="24"/>
          <w:szCs w:val="24"/>
        </w:rPr>
      </w:pPr>
      <w:r>
        <w:rPr>
          <w:rFonts w:hint="eastAsia" w:ascii="宋体" w:hAnsi="宋体" w:eastAsia="宋体"/>
          <w:b/>
          <w:sz w:val="24"/>
          <w:szCs w:val="24"/>
        </w:rPr>
        <w:t xml:space="preserve">4</w:t>
      </w:r>
      <w:r>
        <w:rPr>
          <w:rFonts w:ascii="宋体" w:hAnsi="宋体" w:eastAsia="宋体"/>
          <w:b/>
          <w:sz w:val="24"/>
          <w:szCs w:val="24"/>
        </w:rPr>
        <w:t xml:space="preserve">.</w:t>
      </w:r>
      <w:r>
        <w:rPr>
          <w:rFonts w:hint="eastAsia" w:ascii="宋体" w:hAnsi="宋体" w:eastAsia="宋体"/>
          <w:b/>
          <w:sz w:val="24"/>
          <w:szCs w:val="24"/>
        </w:rPr>
        <w:t xml:space="preserve">投标文件编制及递交要求</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4.1所有文件、往来函件均应使用简体中文（规格、型号辅助符号例外）。</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4.2投标文件由投标人按要求参考给定格式如实填写（编写），须有投标人（盖章）、法定代表人或法定代表人授权代表签字或盖章，方为有效，未尽事宜可自行补充。</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4.3如无特别说明，投标人报价一律以人民币为投标结算货币,结算单位为“元”。</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4.4投标文件不应有涂改、增删和潦草之处，如有必须修改时，修改处必须有投标人盖章、法定代表人或法定代表人授权代表的签字。</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4.5投标费用自理。</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4.6投标人应当同时凭CA数字证书登录“江苏政府采购“苏采云”系统”，并在投标截止时间前上传电子投标文件。</w:t>
      </w:r>
      <w:r/>
    </w:p>
    <w:p>
      <w:pPr>
        <w:spacing w:line="440" w:lineRule="exact"/>
        <w:rPr>
          <w:rFonts w:ascii="宋体" w:hAnsi="宋体" w:eastAsia="宋体"/>
          <w:b/>
          <w:sz w:val="24"/>
          <w:szCs w:val="24"/>
        </w:rPr>
      </w:pPr>
      <w:r>
        <w:rPr>
          <w:rFonts w:hint="eastAsia" w:ascii="宋体" w:hAnsi="宋体" w:eastAsia="宋体"/>
          <w:b/>
          <w:sz w:val="24"/>
          <w:szCs w:val="24"/>
        </w:rPr>
        <w:t xml:space="preserve">5</w:t>
      </w:r>
      <w:r>
        <w:rPr>
          <w:rFonts w:ascii="宋体" w:hAnsi="宋体" w:eastAsia="宋体"/>
          <w:b/>
          <w:sz w:val="24"/>
          <w:szCs w:val="24"/>
        </w:rPr>
        <w:t xml:space="preserve">.</w:t>
      </w:r>
      <w:r>
        <w:rPr>
          <w:rFonts w:hint="eastAsia" w:ascii="宋体" w:hAnsi="宋体" w:eastAsia="宋体"/>
          <w:b/>
          <w:sz w:val="24"/>
          <w:szCs w:val="24"/>
        </w:rPr>
        <w:t xml:space="preserve">投标报价（编制）要求的说明</w:t>
      </w:r>
      <w:r/>
    </w:p>
    <w:p>
      <w:pPr>
        <w:pStyle w:val="1049"/>
        <w:ind w:firstLine="505"/>
        <w:jc w:val="both"/>
        <w:spacing w:line="440" w:lineRule="exact"/>
        <w:rPr>
          <w:rFonts w:ascii="宋体" w:hAnsi="宋体" w:eastAsia="宋体"/>
          <w:szCs w:val="24"/>
        </w:rPr>
      </w:pPr>
      <w:r>
        <w:rPr>
          <w:rFonts w:hint="eastAsia" w:ascii="宋体" w:hAnsi="宋体" w:eastAsia="宋体"/>
          <w:szCs w:val="24"/>
        </w:rPr>
        <w:t xml:space="preserve">5.1投标人对《开标一览表》中的报价（优惠率）应包括在本项目合同期内所需要全部费用，包括但不限于广告的设计、制作、安装、运输、装卸、维护、投标人的利润、税金以及为完成本项目各项服务可能发生的全部费用，结</w:t>
      </w:r>
      <w:r>
        <w:rPr>
          <w:rFonts w:hint="eastAsia" w:ascii="宋体" w:hAnsi="宋体" w:eastAsia="宋体"/>
          <w:szCs w:val="24"/>
        </w:rPr>
        <w:t xml:space="preserve">算时不因人工、物价等因素的变动而调整。</w:t>
      </w:r>
      <w:r/>
    </w:p>
    <w:p>
      <w:pPr>
        <w:pStyle w:val="1049"/>
        <w:ind w:firstLine="505"/>
        <w:jc w:val="both"/>
        <w:spacing w:line="440" w:lineRule="exact"/>
        <w:rPr>
          <w:rFonts w:ascii="宋体" w:hAnsi="宋体" w:eastAsia="宋体"/>
          <w:szCs w:val="24"/>
        </w:rPr>
      </w:pPr>
      <w:r>
        <w:rPr>
          <w:rFonts w:hint="eastAsia" w:ascii="宋体" w:hAnsi="宋体" w:eastAsia="宋体"/>
          <w:szCs w:val="24"/>
        </w:rPr>
        <w:t xml:space="preserve">5.2投标人应对招标文件内所要采购的全部内容进行报价，只对其中部分内容报价者，其标书将被拒绝。</w:t>
      </w:r>
      <w:r/>
    </w:p>
    <w:p>
      <w:pPr>
        <w:pStyle w:val="1049"/>
        <w:ind w:firstLine="505"/>
        <w:jc w:val="both"/>
        <w:spacing w:line="440" w:lineRule="exact"/>
        <w:rPr>
          <w:rFonts w:ascii="宋体" w:hAnsi="宋体" w:eastAsia="宋体"/>
          <w:szCs w:val="24"/>
        </w:rPr>
      </w:pPr>
      <w:r>
        <w:rPr>
          <w:rFonts w:hint="eastAsia" w:ascii="宋体" w:hAnsi="宋体" w:eastAsia="宋体"/>
          <w:szCs w:val="24"/>
        </w:rPr>
        <w:t xml:space="preserve">5</w:t>
      </w:r>
      <w:r>
        <w:rPr>
          <w:rFonts w:ascii="宋体" w:hAnsi="宋体" w:eastAsia="宋体"/>
          <w:szCs w:val="24"/>
        </w:rPr>
        <w:t xml:space="preserve">.</w:t>
      </w:r>
      <w:r>
        <w:rPr>
          <w:rFonts w:hint="eastAsia" w:ascii="宋体" w:hAnsi="宋体" w:eastAsia="宋体"/>
          <w:szCs w:val="24"/>
        </w:rPr>
        <w:t xml:space="preserve">3一项投标内容只允许一个报价，招标采购单位不接受任何有选择性的投标报价。</w:t>
      </w:r>
      <w:r/>
    </w:p>
    <w:p>
      <w:pPr>
        <w:pStyle w:val="1049"/>
        <w:ind w:firstLine="502"/>
        <w:jc w:val="both"/>
        <w:spacing w:line="440" w:lineRule="exact"/>
        <w:rPr>
          <w:rFonts w:ascii="宋体" w:hAnsi="宋体" w:eastAsia="宋体"/>
          <w:szCs w:val="24"/>
        </w:rPr>
      </w:pPr>
      <w:r>
        <w:rPr>
          <w:rFonts w:hint="eastAsia" w:ascii="宋体" w:hAnsi="宋体" w:eastAsia="宋体"/>
          <w:szCs w:val="24"/>
        </w:rPr>
        <w:t xml:space="preserve">5</w:t>
      </w:r>
      <w:r>
        <w:rPr>
          <w:rFonts w:ascii="宋体" w:hAnsi="宋体" w:eastAsia="宋体"/>
          <w:szCs w:val="24"/>
        </w:rPr>
        <w:t xml:space="preserve">.</w:t>
      </w:r>
      <w:r>
        <w:rPr>
          <w:rFonts w:hint="eastAsia" w:ascii="宋体" w:hAnsi="宋体" w:eastAsia="宋体"/>
          <w:szCs w:val="24"/>
        </w:rPr>
        <w:t xml:space="preserve">4投标文件报价中的单价和总价全部采用人民币表示，除非合同的特殊条款另有规定。</w:t>
      </w:r>
      <w:r/>
    </w:p>
    <w:p>
      <w:pPr>
        <w:spacing w:line="440" w:lineRule="exact"/>
        <w:rPr>
          <w:rFonts w:ascii="宋体" w:hAnsi="宋体" w:eastAsia="宋体"/>
          <w:b/>
          <w:sz w:val="24"/>
          <w:szCs w:val="24"/>
        </w:rPr>
      </w:pPr>
      <w:r>
        <w:rPr>
          <w:rFonts w:hint="eastAsia" w:ascii="宋体" w:hAnsi="宋体" w:eastAsia="宋体"/>
          <w:b/>
          <w:sz w:val="24"/>
          <w:szCs w:val="24"/>
        </w:rPr>
        <w:t xml:space="preserve">6</w:t>
      </w:r>
      <w:r>
        <w:rPr>
          <w:rFonts w:ascii="宋体" w:hAnsi="宋体" w:eastAsia="宋体"/>
          <w:b/>
          <w:sz w:val="24"/>
          <w:szCs w:val="24"/>
        </w:rPr>
        <w:t xml:space="preserve">.</w:t>
      </w:r>
      <w:r>
        <w:rPr>
          <w:rFonts w:hint="eastAsia" w:ascii="宋体" w:hAnsi="宋体" w:eastAsia="宋体"/>
          <w:b/>
          <w:sz w:val="24"/>
          <w:szCs w:val="24"/>
        </w:rPr>
        <w:t xml:space="preserve">投标保证金</w:t>
      </w:r>
      <w:r/>
    </w:p>
    <w:p>
      <w:pPr>
        <w:pStyle w:val="1038"/>
        <w:ind w:firstLine="480"/>
        <w:keepLines w:val="0"/>
        <w:keepNext w:val="0"/>
        <w:spacing w:before="0" w:after="0" w:line="440" w:lineRule="exact"/>
        <w:rPr>
          <w:rFonts w:ascii="宋体" w:hAnsi="宋体" w:eastAsia="宋体"/>
          <w:b w:val="0"/>
          <w:bCs w:val="0"/>
          <w:sz w:val="24"/>
          <w:szCs w:val="24"/>
        </w:rPr>
      </w:pPr>
      <w:r>
        <w:rPr>
          <w:rFonts w:hint="eastAsia" w:ascii="宋体" w:hAnsi="宋体" w:eastAsia="宋体"/>
          <w:b w:val="0"/>
          <w:bCs w:val="0"/>
          <w:sz w:val="24"/>
          <w:szCs w:val="24"/>
        </w:rPr>
        <w:t xml:space="preserve">根据苏财购</w:t>
      </w:r>
      <w:r>
        <w:rPr>
          <w:rFonts w:hint="eastAsia" w:ascii="宋体" w:hAnsi="宋体" w:eastAsia="宋体" w:cs="宋体"/>
          <w:b w:val="0"/>
          <w:bCs w:val="0"/>
          <w:sz w:val="24"/>
          <w:szCs w:val="24"/>
        </w:rPr>
        <w:t xml:space="preserve">〔202</w:t>
      </w:r>
      <w:r>
        <w:rPr>
          <w:rFonts w:ascii="宋体" w:hAnsi="宋体" w:eastAsia="宋体" w:cs="宋体"/>
          <w:b w:val="0"/>
          <w:bCs w:val="0"/>
          <w:sz w:val="24"/>
          <w:szCs w:val="24"/>
        </w:rPr>
        <w:t xml:space="preserve">0</w:t>
      </w:r>
      <w:r>
        <w:rPr>
          <w:rFonts w:hint="eastAsia" w:ascii="宋体" w:hAnsi="宋体" w:eastAsia="宋体" w:cs="宋体"/>
          <w:b w:val="0"/>
          <w:bCs w:val="0"/>
          <w:sz w:val="24"/>
          <w:szCs w:val="24"/>
        </w:rPr>
        <w:t xml:space="preserve">〕</w:t>
      </w:r>
      <w:r>
        <w:rPr>
          <w:rFonts w:hint="eastAsia" w:ascii="宋体" w:hAnsi="宋体" w:eastAsia="宋体"/>
          <w:b w:val="0"/>
          <w:bCs w:val="0"/>
          <w:sz w:val="24"/>
          <w:szCs w:val="24"/>
        </w:rPr>
        <w:t xml:space="preserve">52号文件，本项目不收取投标保证金。 </w:t>
      </w:r>
      <w:r/>
    </w:p>
    <w:p>
      <w:pPr>
        <w:spacing w:line="440" w:lineRule="exact"/>
        <w:rPr>
          <w:rFonts w:ascii="宋体" w:hAnsi="宋体" w:eastAsia="宋体"/>
          <w:b/>
          <w:sz w:val="24"/>
          <w:szCs w:val="24"/>
        </w:rPr>
      </w:pPr>
      <w:r>
        <w:rPr>
          <w:rFonts w:hint="eastAsia" w:ascii="宋体" w:hAnsi="宋体" w:eastAsia="宋体"/>
          <w:b/>
          <w:sz w:val="24"/>
          <w:szCs w:val="24"/>
        </w:rPr>
        <w:t xml:space="preserve">7</w:t>
      </w:r>
      <w:r>
        <w:rPr>
          <w:rFonts w:ascii="宋体" w:hAnsi="宋体" w:eastAsia="宋体"/>
          <w:b/>
          <w:sz w:val="24"/>
          <w:szCs w:val="24"/>
        </w:rPr>
        <w:t xml:space="preserve">.</w:t>
      </w:r>
      <w:r>
        <w:rPr>
          <w:rFonts w:hint="eastAsia" w:ascii="宋体" w:hAnsi="宋体" w:eastAsia="宋体"/>
          <w:b/>
          <w:sz w:val="24"/>
          <w:szCs w:val="24"/>
        </w:rPr>
        <w:t xml:space="preserve">投标文件的有效期</w:t>
      </w:r>
      <w:r/>
    </w:p>
    <w:p>
      <w:pPr>
        <w:ind w:firstLine="502"/>
        <w:spacing w:line="440" w:lineRule="exact"/>
        <w:rPr>
          <w:rFonts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t xml:space="preserve">.1</w:t>
      </w:r>
      <w:r>
        <w:rPr>
          <w:rFonts w:hint="eastAsia" w:ascii="宋体" w:hAnsi="宋体" w:eastAsia="宋体"/>
          <w:sz w:val="24"/>
          <w:szCs w:val="24"/>
        </w:rPr>
        <w:t xml:space="preserve">在本招标文件前附表规定的投标文件有效期内，投标人所提交的投标文件应保持有效。有效期短于这个规定期限的投标文件，将被认定为未实质性响应招标文件要求。</w:t>
      </w:r>
      <w:r/>
    </w:p>
    <w:p>
      <w:pPr>
        <w:spacing w:line="440" w:lineRule="exact"/>
        <w:rPr>
          <w:rFonts w:ascii="宋体" w:hAnsi="宋体" w:eastAsia="宋体"/>
          <w:sz w:val="24"/>
          <w:szCs w:val="24"/>
        </w:rPr>
      </w:pPr>
      <w:r>
        <w:rPr>
          <w:rFonts w:hint="eastAsia" w:ascii="宋体" w:hAnsi="宋体" w:eastAsia="宋体"/>
          <w:sz w:val="24"/>
          <w:szCs w:val="24"/>
        </w:rPr>
        <w:t xml:space="preserve">    7</w:t>
      </w:r>
      <w:r>
        <w:rPr>
          <w:rFonts w:ascii="宋体" w:hAnsi="宋体" w:eastAsia="宋体"/>
          <w:sz w:val="24"/>
          <w:szCs w:val="24"/>
        </w:rPr>
        <w:t xml:space="preserve">.2</w:t>
      </w:r>
      <w:r>
        <w:rPr>
          <w:rFonts w:hint="eastAsia" w:ascii="宋体" w:hAnsi="宋体" w:eastAsia="宋体"/>
          <w:sz w:val="24"/>
          <w:szCs w:val="24"/>
        </w:rPr>
        <w:t xml:space="preserve">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440" w:lineRule="exact"/>
        <w:rPr>
          <w:rFonts w:ascii="宋体" w:hAnsi="宋体" w:eastAsia="宋体"/>
          <w:b/>
          <w:sz w:val="24"/>
          <w:szCs w:val="24"/>
        </w:rPr>
      </w:pPr>
      <w:r>
        <w:rPr>
          <w:rFonts w:hint="eastAsia" w:ascii="宋体" w:hAnsi="宋体" w:eastAsia="宋体"/>
          <w:b/>
          <w:sz w:val="24"/>
          <w:szCs w:val="24"/>
        </w:rPr>
        <w:t xml:space="preserve">8</w:t>
      </w:r>
      <w:r>
        <w:rPr>
          <w:rFonts w:ascii="宋体" w:hAnsi="宋体" w:eastAsia="宋体"/>
          <w:b/>
          <w:sz w:val="24"/>
          <w:szCs w:val="24"/>
        </w:rPr>
        <w:t xml:space="preserve">.</w:t>
      </w:r>
      <w:r>
        <w:rPr>
          <w:rFonts w:hint="eastAsia" w:ascii="宋体" w:hAnsi="宋体" w:eastAsia="宋体"/>
          <w:b/>
          <w:sz w:val="24"/>
          <w:szCs w:val="24"/>
        </w:rPr>
        <w:t xml:space="preserve">投标文件的拒收</w:t>
      </w:r>
      <w:r/>
    </w:p>
    <w:p>
      <w:pPr>
        <w:pStyle w:val="1049"/>
        <w:ind w:firstLine="431"/>
        <w:jc w:val="both"/>
        <w:spacing w:line="440" w:lineRule="exact"/>
        <w:rPr>
          <w:rFonts w:ascii="宋体" w:hAnsi="宋体" w:eastAsia="宋体"/>
          <w:szCs w:val="24"/>
        </w:rPr>
      </w:pPr>
      <w:r>
        <w:rPr>
          <w:rFonts w:hint="eastAsia" w:ascii="宋体" w:hAnsi="宋体" w:eastAsia="宋体"/>
          <w:szCs w:val="24"/>
        </w:rPr>
        <w:t xml:space="preserve">采购人拒绝接收在其规定的投标截止时间后上传的任何投标文件。</w:t>
      </w:r>
      <w:r/>
    </w:p>
    <w:p>
      <w:pPr>
        <w:spacing w:line="440" w:lineRule="exact"/>
        <w:rPr>
          <w:rFonts w:ascii="宋体" w:hAnsi="宋体" w:eastAsia="宋体"/>
          <w:b/>
          <w:sz w:val="24"/>
          <w:szCs w:val="24"/>
        </w:rPr>
      </w:pPr>
      <w:r>
        <w:rPr>
          <w:rFonts w:hint="eastAsia" w:ascii="宋体" w:hAnsi="宋体" w:eastAsia="宋体"/>
          <w:b/>
          <w:sz w:val="24"/>
          <w:szCs w:val="24"/>
        </w:rPr>
        <w:t xml:space="preserve">五、投标文件的递交</w:t>
      </w:r>
      <w:r/>
    </w:p>
    <w:p>
      <w:pPr>
        <w:spacing w:line="440" w:lineRule="exact"/>
        <w:rPr>
          <w:rFonts w:ascii="宋体" w:hAnsi="宋体" w:eastAsia="宋体"/>
          <w:b/>
          <w:sz w:val="24"/>
          <w:szCs w:val="24"/>
        </w:rPr>
      </w:pPr>
      <w:r>
        <w:rPr>
          <w:rFonts w:hint="eastAsia" w:ascii="宋体" w:hAnsi="宋体" w:eastAsia="宋体"/>
          <w:b/>
          <w:sz w:val="24"/>
          <w:szCs w:val="24"/>
        </w:rPr>
        <w:t xml:space="preserve">1.投标文件的递交</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投标人应当按照《江苏省政府采购管理交易系统（苏采云）供应商操作手册及政府采购客户端》规定，在投标截止时间前制作并上传电子投标文件。</w:t>
      </w:r>
      <w:r/>
    </w:p>
    <w:p>
      <w:pPr>
        <w:spacing w:line="440" w:lineRule="exact"/>
        <w:rPr>
          <w:rFonts w:ascii="宋体" w:hAnsi="宋体" w:eastAsia="宋体"/>
          <w:b/>
          <w:sz w:val="24"/>
          <w:szCs w:val="24"/>
        </w:rPr>
      </w:pPr>
      <w:r>
        <w:rPr>
          <w:rFonts w:hint="eastAsia" w:ascii="宋体" w:hAnsi="宋体" w:eastAsia="宋体"/>
          <w:b/>
          <w:sz w:val="24"/>
          <w:szCs w:val="24"/>
        </w:rPr>
        <w:t xml:space="preserve">2</w:t>
      </w:r>
      <w:r>
        <w:rPr>
          <w:rFonts w:ascii="宋体" w:hAnsi="宋体" w:eastAsia="宋体"/>
          <w:b/>
          <w:sz w:val="24"/>
          <w:szCs w:val="24"/>
        </w:rPr>
        <w:t xml:space="preserve">.</w:t>
      </w:r>
      <w:r>
        <w:rPr>
          <w:rFonts w:hint="eastAsia" w:ascii="宋体" w:hAnsi="宋体" w:eastAsia="宋体"/>
          <w:b/>
          <w:sz w:val="24"/>
          <w:szCs w:val="24"/>
        </w:rPr>
        <w:t xml:space="preserve">投标截止日期</w:t>
      </w:r>
      <w:r/>
    </w:p>
    <w:p>
      <w:pPr>
        <w:ind w:firstLine="426"/>
        <w:spacing w:line="440" w:lineRule="exact"/>
        <w:rPr>
          <w:rFonts w:ascii="宋体" w:hAnsi="宋体" w:eastAsia="宋体"/>
          <w:sz w:val="24"/>
          <w:szCs w:val="24"/>
        </w:rPr>
      </w:pPr>
      <w:r>
        <w:rPr>
          <w:rFonts w:hint="eastAsia" w:ascii="宋体" w:hAnsi="宋体" w:eastAsia="宋体"/>
          <w:sz w:val="24"/>
          <w:szCs w:val="24"/>
        </w:rPr>
        <w:t xml:space="preserve">2.1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440" w:lineRule="exact"/>
        <w:rPr>
          <w:rFonts w:ascii="宋体" w:hAnsi="宋体" w:eastAsia="宋体"/>
          <w:sz w:val="24"/>
          <w:szCs w:val="24"/>
        </w:rPr>
      </w:pPr>
      <w:r>
        <w:rPr>
          <w:rFonts w:hint="eastAsia" w:ascii="宋体" w:hAnsi="宋体" w:eastAsia="宋体"/>
          <w:sz w:val="24"/>
          <w:szCs w:val="24"/>
        </w:rPr>
        <w:t xml:space="preserve">2.2采购人可以按照规定，通过修改招标文件酌情延长投标截止日期，在此情况下，投标人的所有权利和义务以及投标人受制的截止日期均应以延长后新的截止日期为准。</w:t>
      </w:r>
      <w:r/>
    </w:p>
    <w:p>
      <w:pPr>
        <w:spacing w:line="440" w:lineRule="exact"/>
        <w:rPr>
          <w:rFonts w:ascii="宋体" w:hAnsi="宋体" w:eastAsia="宋体"/>
          <w:b/>
          <w:sz w:val="24"/>
          <w:szCs w:val="24"/>
        </w:rPr>
      </w:pPr>
      <w:r>
        <w:rPr>
          <w:rFonts w:hint="eastAsia" w:ascii="宋体" w:hAnsi="宋体" w:eastAsia="宋体"/>
          <w:b/>
          <w:sz w:val="24"/>
          <w:szCs w:val="24"/>
        </w:rPr>
        <w:t xml:space="preserve">3</w:t>
      </w:r>
      <w:r>
        <w:rPr>
          <w:rFonts w:ascii="宋体" w:hAnsi="宋体" w:eastAsia="宋体"/>
          <w:b/>
          <w:sz w:val="24"/>
          <w:szCs w:val="24"/>
        </w:rPr>
        <w:t xml:space="preserve">.</w:t>
      </w:r>
      <w:r>
        <w:rPr>
          <w:rFonts w:hint="eastAsia" w:ascii="宋体" w:hAnsi="宋体" w:eastAsia="宋体"/>
          <w:b/>
          <w:sz w:val="24"/>
          <w:szCs w:val="24"/>
        </w:rPr>
        <w:t xml:space="preserve">投标文件的修改和撤回</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.1</w:t>
      </w:r>
      <w:r>
        <w:rPr>
          <w:rFonts w:hint="eastAsia" w:ascii="宋体" w:hAnsi="宋体" w:eastAsia="宋体"/>
          <w:sz w:val="24"/>
          <w:szCs w:val="24"/>
        </w:rPr>
        <w:t xml:space="preserve">投标文件的撤回</w:t>
      </w:r>
      <w:r/>
    </w:p>
    <w:p>
      <w:pPr>
        <w:ind w:firstLine="426"/>
        <w:spacing w:line="440" w:lineRule="exact"/>
        <w:rPr>
          <w:rFonts w:ascii="宋体" w:hAnsi="宋体" w:eastAsia="宋体"/>
          <w:sz w:val="24"/>
          <w:szCs w:val="24"/>
        </w:rPr>
      </w:pPr>
      <w:r>
        <w:rPr>
          <w:rFonts w:hint="eastAsia" w:ascii="宋体" w:hAnsi="宋体" w:eastAsia="宋体"/>
          <w:sz w:val="24"/>
          <w:szCs w:val="24"/>
        </w:rPr>
        <w:t xml:space="preserve">投标人可在投标截止时间前，撤回其电子投标文件，具体操作方法见《江苏省政府采购管理交易系统（苏采云）供应商操作手册及政府采购客户端》。</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.2</w:t>
      </w:r>
      <w:r>
        <w:rPr>
          <w:rFonts w:hint="eastAsia" w:ascii="宋体" w:hAnsi="宋体" w:eastAsia="宋体"/>
          <w:sz w:val="24"/>
          <w:szCs w:val="24"/>
        </w:rPr>
        <w:t xml:space="preserve"> 投标文件的修改</w:t>
      </w:r>
      <w:r/>
    </w:p>
    <w:p>
      <w:pPr>
        <w:ind w:firstLine="426"/>
        <w:spacing w:line="440" w:lineRule="exact"/>
        <w:rPr>
          <w:rFonts w:ascii="宋体" w:hAnsi="宋体" w:eastAsia="宋体"/>
          <w:sz w:val="24"/>
          <w:szCs w:val="24"/>
        </w:rPr>
      </w:pPr>
      <w:r>
        <w:rPr>
          <w:rFonts w:hint="eastAsia" w:ascii="宋体" w:hAnsi="宋体" w:eastAsia="宋体"/>
          <w:sz w:val="24"/>
          <w:szCs w:val="24"/>
        </w:rPr>
        <w:t xml:space="preserve">投标人可在投标截止时间前，对其电子投标文件进行修改，具体操作方法见《江苏省政府采购管理交易系统（苏采云）供应商操作手册及政府采购客户端》。</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.3</w:t>
      </w:r>
      <w:r>
        <w:rPr>
          <w:rFonts w:hint="eastAsia" w:ascii="宋体" w:hAnsi="宋体" w:eastAsia="宋体"/>
          <w:sz w:val="24"/>
          <w:szCs w:val="24"/>
        </w:rPr>
        <w:t xml:space="preserve">在投标截止时间之后，投标人不得对其电子投标文件作任何修改。</w:t>
      </w:r>
      <w:r/>
    </w:p>
    <w:p>
      <w:pPr>
        <w:spacing w:line="440" w:lineRule="exact"/>
        <w:rPr>
          <w:rFonts w:ascii="宋体" w:hAnsi="宋体" w:eastAsia="宋体"/>
          <w:b/>
          <w:sz w:val="24"/>
          <w:szCs w:val="24"/>
        </w:rPr>
      </w:pPr>
      <w:r>
        <w:rPr>
          <w:rFonts w:hint="eastAsia" w:ascii="宋体" w:hAnsi="宋体" w:eastAsia="宋体"/>
          <w:b/>
          <w:sz w:val="24"/>
          <w:szCs w:val="24"/>
        </w:rPr>
        <w:t xml:space="preserve">六、开标和评标</w:t>
      </w:r>
      <w:r/>
    </w:p>
    <w:p>
      <w:pPr>
        <w:spacing w:line="440" w:lineRule="exact"/>
        <w:rPr>
          <w:rFonts w:ascii="宋体" w:hAnsi="宋体" w:eastAsia="宋体"/>
          <w:b/>
          <w:sz w:val="24"/>
          <w:szCs w:val="24"/>
        </w:rPr>
      </w:pPr>
      <w:r>
        <w:rPr>
          <w:rFonts w:hint="eastAsia" w:ascii="宋体" w:hAnsi="宋体" w:eastAsia="宋体"/>
          <w:b/>
          <w:sz w:val="24"/>
          <w:szCs w:val="24"/>
        </w:rPr>
        <w:t xml:space="preserve">1</w:t>
      </w:r>
      <w:r>
        <w:rPr>
          <w:rFonts w:ascii="宋体" w:hAnsi="宋体" w:eastAsia="宋体"/>
          <w:b/>
          <w:sz w:val="24"/>
          <w:szCs w:val="24"/>
        </w:rPr>
        <w:t xml:space="preserve">.</w:t>
      </w:r>
      <w:r>
        <w:rPr>
          <w:rFonts w:hint="eastAsia" w:ascii="宋体" w:hAnsi="宋体" w:eastAsia="宋体"/>
          <w:b/>
          <w:sz w:val="24"/>
          <w:szCs w:val="24"/>
        </w:rPr>
        <w:t xml:space="preserve">开标</w:t>
      </w:r>
      <w:r/>
    </w:p>
    <w:p>
      <w:pPr>
        <w:ind w:firstLine="488"/>
        <w:spacing w:line="440" w:lineRule="exact"/>
        <w:tabs>
          <w:tab w:val="center" w:pos="4479" w:leader="none"/>
        </w:tabs>
        <w:rPr>
          <w:rFonts w:ascii="宋体" w:hAnsi="宋体" w:eastAsia="宋体"/>
          <w:sz w:val="24"/>
          <w:szCs w:val="24"/>
        </w:rPr>
      </w:pPr>
      <w:r>
        <w:rPr>
          <w:rFonts w:hint="eastAsia" w:ascii="宋体" w:hAnsi="宋体" w:eastAsia="宋体"/>
          <w:sz w:val="24"/>
          <w:szCs w:val="24"/>
        </w:rPr>
        <w:t xml:space="preserve">1.1采购人将在招标公告中规定的时间和地点组织公开开标。投标人应当按照《江苏省政府采购管理交易系统（苏采云）供应商操作手册及政府采购客户端》规定，参加开标活动。</w:t>
      </w:r>
      <w:r/>
    </w:p>
    <w:p>
      <w:pPr>
        <w:ind w:firstLine="488"/>
        <w:spacing w:line="440" w:lineRule="exact"/>
        <w:tabs>
          <w:tab w:val="center" w:pos="4479" w:leader="none"/>
        </w:tabs>
        <w:rPr>
          <w:rFonts w:ascii="宋体" w:hAnsi="宋体" w:eastAsia="宋体"/>
          <w:sz w:val="24"/>
          <w:szCs w:val="24"/>
        </w:rPr>
      </w:pPr>
      <w:r>
        <w:rPr>
          <w:rFonts w:hint="eastAsia" w:ascii="宋体" w:hAnsi="宋体" w:eastAsia="宋体"/>
          <w:sz w:val="24"/>
          <w:szCs w:val="24"/>
        </w:rPr>
        <w:t xml:space="preserve">1.2开标仪式由采购代理机构组织。“江苏政府采购“苏采云”系统”将自动对项目进行开标，并宣读各投标人的《开标一览表》。</w:t>
      </w:r>
      <w:r/>
    </w:p>
    <w:p>
      <w:pPr>
        <w:ind w:firstLine="488"/>
        <w:spacing w:line="440" w:lineRule="exact"/>
        <w:tabs>
          <w:tab w:val="center" w:pos="4479" w:leader="none"/>
        </w:tabs>
        <w:rPr>
          <w:rFonts w:ascii="宋体" w:hAnsi="宋体" w:eastAsia="宋体"/>
          <w:sz w:val="24"/>
          <w:szCs w:val="24"/>
        </w:rPr>
      </w:pPr>
      <w:r>
        <w:rPr>
          <w:rFonts w:hint="eastAsia" w:ascii="宋体" w:hAnsi="宋体" w:eastAsia="宋体"/>
          <w:sz w:val="24"/>
          <w:szCs w:val="24"/>
        </w:rPr>
        <w:t xml:space="preserve">1.3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spacing w:line="440" w:lineRule="exact"/>
        <w:tabs>
          <w:tab w:val="center" w:pos="4479" w:leader="none"/>
        </w:tabs>
        <w:rPr>
          <w:rFonts w:ascii="宋体" w:hAnsi="宋体" w:eastAsia="宋体"/>
          <w:sz w:val="24"/>
          <w:szCs w:val="24"/>
        </w:rPr>
      </w:pPr>
      <w:r>
        <w:rPr>
          <w:rFonts w:hint="eastAsia" w:ascii="宋体" w:hAnsi="宋体" w:eastAsia="宋体"/>
          <w:sz w:val="24"/>
          <w:szCs w:val="24"/>
        </w:rPr>
        <w:t xml:space="preserve">1.4投标人如果对开标过程和开标记录有疑义，应当根据《江苏省政府采购管理交易系统（苏采云）供应商操作手册及政府采购客户端》规定提出，如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firstLine="488"/>
        <w:spacing w:line="440" w:lineRule="exact"/>
        <w:tabs>
          <w:tab w:val="center" w:pos="4479" w:leader="none"/>
        </w:tabs>
        <w:rPr>
          <w:rFonts w:ascii="宋体" w:hAnsi="宋体" w:eastAsia="宋体"/>
          <w:sz w:val="24"/>
          <w:szCs w:val="24"/>
        </w:rPr>
      </w:pPr>
      <w:r>
        <w:rPr>
          <w:rFonts w:hint="eastAsia" w:ascii="宋体" w:hAnsi="宋体" w:eastAsia="宋体"/>
          <w:sz w:val="24"/>
          <w:szCs w:val="24"/>
        </w:rPr>
        <w:t xml:space="preserve">1.5开标时，投标文件中开标一览表内容与投标文件中明细表内容不一致的，以开标一览表为准。</w:t>
      </w:r>
      <w:r/>
    </w:p>
    <w:p>
      <w:pPr>
        <w:ind w:firstLine="480"/>
        <w:spacing w:line="440" w:lineRule="exact"/>
        <w:tabs>
          <w:tab w:val="center" w:pos="4479" w:leader="none"/>
        </w:tabs>
        <w:rPr>
          <w:rFonts w:ascii="宋体" w:hAnsi="宋体" w:eastAsia="宋体"/>
          <w:sz w:val="24"/>
          <w:szCs w:val="24"/>
        </w:rPr>
      </w:pPr>
      <w:r>
        <w:rPr>
          <w:rFonts w:hint="eastAsia" w:ascii="宋体" w:hAnsi="宋体" w:eastAsia="宋体"/>
          <w:sz w:val="24"/>
          <w:szCs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440" w:lineRule="exact"/>
        <w:tabs>
          <w:tab w:val="center" w:pos="4479" w:leader="none"/>
        </w:tabs>
        <w:rPr>
          <w:rFonts w:ascii="宋体" w:hAnsi="宋体" w:eastAsia="宋体"/>
          <w:sz w:val="24"/>
          <w:szCs w:val="24"/>
        </w:rPr>
      </w:pPr>
      <w:r>
        <w:rPr>
          <w:rFonts w:hint="eastAsia" w:ascii="宋体" w:hAnsi="宋体" w:eastAsia="宋体"/>
          <w:sz w:val="24"/>
          <w:szCs w:val="24"/>
        </w:rPr>
        <w:t xml:space="preserve">1.6投标人未参加开标的，视同认可开标结果。</w:t>
      </w:r>
      <w:r/>
    </w:p>
    <w:p>
      <w:pPr>
        <w:spacing w:line="440" w:lineRule="exact"/>
        <w:tabs>
          <w:tab w:val="center" w:pos="4479" w:leader="none"/>
        </w:tabs>
        <w:rPr>
          <w:rFonts w:ascii="宋体" w:hAnsi="宋体" w:eastAsia="宋体"/>
          <w:b/>
          <w:sz w:val="24"/>
          <w:szCs w:val="24"/>
        </w:rPr>
      </w:pPr>
      <w:r>
        <w:rPr>
          <w:rFonts w:hint="eastAsia" w:ascii="宋体" w:hAnsi="宋体" w:eastAsia="宋体"/>
          <w:b/>
          <w:sz w:val="24"/>
          <w:szCs w:val="24"/>
        </w:rPr>
        <w:t xml:space="preserve">2</w:t>
      </w:r>
      <w:r>
        <w:rPr>
          <w:rFonts w:ascii="宋体" w:hAnsi="宋体" w:eastAsia="宋体"/>
          <w:b/>
          <w:sz w:val="24"/>
          <w:szCs w:val="24"/>
        </w:rPr>
        <w:t xml:space="preserve">.</w:t>
      </w:r>
      <w:r>
        <w:rPr>
          <w:rFonts w:hint="eastAsia" w:ascii="宋体" w:hAnsi="宋体" w:eastAsia="宋体"/>
          <w:b/>
          <w:sz w:val="24"/>
          <w:szCs w:val="24"/>
        </w:rPr>
        <w:t xml:space="preserve">评标委员会</w:t>
      </w:r>
      <w:r>
        <w:rPr>
          <w:rFonts w:ascii="宋体" w:hAnsi="宋体" w:eastAsia="宋体"/>
          <w:b/>
          <w:sz w:val="24"/>
          <w:szCs w:val="24"/>
        </w:rPr>
        <w:tab/>
      </w:r>
      <w:r/>
    </w:p>
    <w:p>
      <w:pPr>
        <w:pStyle w:val="1049"/>
        <w:ind w:firstLine="426"/>
        <w:jc w:val="both"/>
        <w:spacing w:line="440" w:lineRule="exact"/>
        <w:rPr>
          <w:rFonts w:ascii="宋体" w:hAnsi="宋体" w:eastAsia="宋体"/>
          <w:szCs w:val="24"/>
        </w:rPr>
      </w:pPr>
      <w:r>
        <w:rPr>
          <w:rFonts w:hint="eastAsia" w:ascii="宋体" w:hAnsi="宋体" w:eastAsia="宋体"/>
          <w:szCs w:val="24"/>
        </w:rPr>
        <w:t xml:space="preserve">2.1评标委员会由招标采购单位依法组建，负责本项目的评标事务。</w:t>
      </w:r>
      <w:r/>
    </w:p>
    <w:p>
      <w:pPr>
        <w:pStyle w:val="1049"/>
        <w:ind w:firstLine="426"/>
        <w:jc w:val="both"/>
        <w:spacing w:line="440" w:lineRule="exact"/>
        <w:rPr>
          <w:rFonts w:ascii="宋体" w:hAnsi="宋体" w:eastAsia="宋体"/>
          <w:szCs w:val="24"/>
        </w:rPr>
      </w:pPr>
      <w:r>
        <w:rPr>
          <w:rFonts w:hint="eastAsia" w:ascii="宋体" w:hAnsi="宋体" w:eastAsia="宋体"/>
          <w:szCs w:val="24"/>
        </w:rPr>
        <w:t xml:space="preserve">2.2评标委员会独立履行下列职责：</w:t>
      </w:r>
      <w:r/>
    </w:p>
    <w:p>
      <w:pPr>
        <w:pStyle w:val="1049"/>
        <w:ind w:firstLine="426"/>
        <w:jc w:val="both"/>
        <w:spacing w:line="440" w:lineRule="exact"/>
        <w:rPr>
          <w:rFonts w:ascii="宋体" w:hAnsi="宋体" w:eastAsia="宋体"/>
          <w:szCs w:val="24"/>
        </w:rPr>
      </w:pPr>
      <w:r>
        <w:rPr>
          <w:rFonts w:hint="eastAsia" w:ascii="宋体" w:hAnsi="宋体" w:eastAsia="宋体"/>
          <w:szCs w:val="24"/>
        </w:rPr>
        <w:t xml:space="preserve">2.2.1审查投标文件是否符合招标文件的要求，并作出评价；</w:t>
      </w:r>
      <w:r/>
    </w:p>
    <w:p>
      <w:pPr>
        <w:pStyle w:val="1049"/>
        <w:ind w:firstLine="426"/>
        <w:jc w:val="both"/>
        <w:spacing w:line="440" w:lineRule="exact"/>
        <w:rPr>
          <w:rFonts w:ascii="宋体" w:hAnsi="宋体" w:eastAsia="宋体"/>
          <w:szCs w:val="24"/>
        </w:rPr>
      </w:pPr>
      <w:r>
        <w:rPr>
          <w:rFonts w:hint="eastAsia" w:ascii="宋体" w:hAnsi="宋体" w:eastAsia="宋体"/>
          <w:szCs w:val="24"/>
        </w:rPr>
        <w:t xml:space="preserve">2.2.2可以要求投标供应商对投标文件有关事项作出解释或澄清；</w:t>
      </w:r>
      <w:r/>
    </w:p>
    <w:p>
      <w:pPr>
        <w:pStyle w:val="1049"/>
        <w:ind w:firstLine="426"/>
        <w:jc w:val="both"/>
        <w:spacing w:line="440" w:lineRule="exact"/>
        <w:rPr>
          <w:rFonts w:ascii="宋体" w:hAnsi="宋体" w:eastAsia="宋体"/>
          <w:szCs w:val="24"/>
        </w:rPr>
      </w:pPr>
      <w:r>
        <w:rPr>
          <w:rFonts w:hint="eastAsia" w:ascii="宋体" w:hAnsi="宋体" w:eastAsia="宋体"/>
          <w:szCs w:val="24"/>
        </w:rPr>
        <w:t xml:space="preserve">2.2.3推荐中标候选供应商名单，或者受采购人委托按照事先确定的办法直接确定中标供应商；</w:t>
      </w:r>
      <w:r/>
    </w:p>
    <w:p>
      <w:pPr>
        <w:pStyle w:val="1049"/>
        <w:ind w:firstLine="426"/>
        <w:jc w:val="both"/>
        <w:spacing w:line="440" w:lineRule="exact"/>
        <w:rPr>
          <w:rFonts w:ascii="宋体" w:hAnsi="宋体" w:eastAsia="宋体"/>
          <w:szCs w:val="24"/>
        </w:rPr>
      </w:pPr>
      <w:r>
        <w:rPr>
          <w:rFonts w:hint="eastAsia" w:ascii="宋体" w:hAnsi="宋体" w:eastAsia="宋体"/>
          <w:szCs w:val="24"/>
        </w:rPr>
        <w:t xml:space="preserve">2.2.4向招标采购单位或者有关部门报告非法干预评标工作的行为。</w:t>
      </w:r>
      <w:r/>
    </w:p>
    <w:p>
      <w:pPr>
        <w:pStyle w:val="1049"/>
        <w:ind w:firstLine="426"/>
        <w:jc w:val="both"/>
        <w:spacing w:line="440" w:lineRule="exact"/>
        <w:rPr>
          <w:rFonts w:ascii="宋体" w:hAnsi="宋体" w:eastAsia="宋体"/>
          <w:szCs w:val="24"/>
        </w:rPr>
      </w:pPr>
      <w:r>
        <w:rPr>
          <w:rFonts w:hint="eastAsia" w:ascii="宋体" w:hAnsi="宋体" w:eastAsia="宋体"/>
          <w:szCs w:val="24"/>
        </w:rPr>
        <w:t xml:space="preserve">2.3评标委员会成员应当履行下列义务：</w:t>
      </w:r>
      <w:r/>
    </w:p>
    <w:p>
      <w:pPr>
        <w:pStyle w:val="1049"/>
        <w:ind w:firstLine="426"/>
        <w:jc w:val="both"/>
        <w:spacing w:line="440" w:lineRule="exact"/>
        <w:rPr>
          <w:rFonts w:ascii="宋体" w:hAnsi="宋体" w:eastAsia="宋体"/>
          <w:szCs w:val="24"/>
        </w:rPr>
      </w:pPr>
      <w:r>
        <w:rPr>
          <w:rFonts w:hint="eastAsia" w:ascii="宋体" w:hAnsi="宋体" w:eastAsia="宋体"/>
          <w:szCs w:val="24"/>
        </w:rPr>
        <w:t xml:space="preserve">2.3.1遵纪守法，客观、公正、廉洁地履行职责；</w:t>
      </w:r>
      <w:r/>
    </w:p>
    <w:p>
      <w:pPr>
        <w:pStyle w:val="1049"/>
        <w:ind w:firstLine="426"/>
        <w:jc w:val="both"/>
        <w:spacing w:line="440" w:lineRule="exact"/>
        <w:rPr>
          <w:rFonts w:ascii="宋体" w:hAnsi="宋体" w:eastAsia="宋体"/>
          <w:szCs w:val="24"/>
        </w:rPr>
      </w:pPr>
      <w:r>
        <w:rPr>
          <w:rFonts w:hint="eastAsia" w:ascii="宋体" w:hAnsi="宋体" w:eastAsia="宋体"/>
          <w:szCs w:val="24"/>
        </w:rPr>
        <w:t xml:space="preserve">2.3.2按照招标文件规定的评标办法和评标标准进行评标，对评审意见承担个人责任；</w:t>
      </w:r>
      <w:r/>
    </w:p>
    <w:p>
      <w:pPr>
        <w:pStyle w:val="1049"/>
        <w:ind w:firstLine="426"/>
        <w:jc w:val="both"/>
        <w:spacing w:line="440" w:lineRule="exact"/>
        <w:rPr>
          <w:rFonts w:ascii="宋体" w:hAnsi="宋体" w:eastAsia="宋体"/>
          <w:szCs w:val="24"/>
        </w:rPr>
      </w:pPr>
      <w:r>
        <w:rPr>
          <w:rFonts w:hint="eastAsia" w:ascii="宋体" w:hAnsi="宋体" w:eastAsia="宋体"/>
          <w:szCs w:val="24"/>
        </w:rPr>
        <w:t xml:space="preserve">2.3.3对评标过程和结果，以及投标人的商业秘密保密；</w:t>
      </w:r>
      <w:r/>
    </w:p>
    <w:p>
      <w:pPr>
        <w:pStyle w:val="1049"/>
        <w:ind w:firstLine="426"/>
        <w:jc w:val="both"/>
        <w:spacing w:line="440" w:lineRule="exact"/>
        <w:rPr>
          <w:rFonts w:ascii="宋体" w:hAnsi="宋体" w:eastAsia="宋体"/>
          <w:szCs w:val="24"/>
        </w:rPr>
      </w:pPr>
      <w:r>
        <w:rPr>
          <w:rFonts w:hint="eastAsia" w:ascii="宋体" w:hAnsi="宋体" w:eastAsia="宋体"/>
          <w:szCs w:val="24"/>
        </w:rPr>
        <w:t xml:space="preserve">2.3.4参与评标报告的起草；</w:t>
      </w:r>
      <w:r/>
    </w:p>
    <w:p>
      <w:pPr>
        <w:pStyle w:val="1049"/>
        <w:ind w:firstLine="426"/>
        <w:jc w:val="both"/>
        <w:spacing w:line="440" w:lineRule="exact"/>
        <w:rPr>
          <w:rFonts w:ascii="宋体" w:hAnsi="宋体" w:eastAsia="宋体"/>
          <w:szCs w:val="24"/>
        </w:rPr>
      </w:pPr>
      <w:r>
        <w:rPr>
          <w:rFonts w:hint="eastAsia" w:ascii="宋体" w:hAnsi="宋体" w:eastAsia="宋体"/>
          <w:szCs w:val="24"/>
        </w:rPr>
        <w:t xml:space="preserve">2.3.5配合相关部门的投诉处理工作；</w:t>
      </w:r>
      <w:r/>
    </w:p>
    <w:p>
      <w:pPr>
        <w:pStyle w:val="1049"/>
        <w:ind w:firstLine="426"/>
        <w:jc w:val="both"/>
        <w:spacing w:line="440" w:lineRule="exact"/>
        <w:rPr>
          <w:rFonts w:ascii="宋体" w:hAnsi="宋体" w:eastAsia="宋体"/>
          <w:szCs w:val="24"/>
        </w:rPr>
      </w:pPr>
      <w:r>
        <w:rPr>
          <w:rFonts w:hint="eastAsia" w:ascii="宋体" w:hAnsi="宋体" w:eastAsia="宋体"/>
          <w:szCs w:val="24"/>
        </w:rPr>
        <w:t xml:space="preserve">2.3.6配合招标采购单位答复投标供应商提出的质疑。</w:t>
      </w:r>
      <w:r/>
    </w:p>
    <w:p>
      <w:pPr>
        <w:spacing w:line="440" w:lineRule="exact"/>
        <w:rPr>
          <w:rFonts w:ascii="宋体" w:hAnsi="宋体" w:eastAsia="宋体"/>
          <w:b/>
          <w:sz w:val="24"/>
          <w:szCs w:val="24"/>
        </w:rPr>
      </w:pPr>
      <w:r>
        <w:rPr>
          <w:rFonts w:hint="eastAsia" w:ascii="宋体" w:hAnsi="宋体" w:eastAsia="宋体"/>
          <w:b/>
          <w:sz w:val="24"/>
          <w:szCs w:val="24"/>
        </w:rPr>
        <w:t xml:space="preserve">3</w:t>
      </w:r>
      <w:r>
        <w:rPr>
          <w:rFonts w:ascii="宋体" w:hAnsi="宋体" w:eastAsia="宋体"/>
          <w:b/>
          <w:sz w:val="24"/>
          <w:szCs w:val="24"/>
        </w:rPr>
        <w:t xml:space="preserve">.</w:t>
      </w:r>
      <w:r>
        <w:rPr>
          <w:rFonts w:hint="eastAsia" w:ascii="宋体" w:hAnsi="宋体" w:eastAsia="宋体"/>
          <w:b/>
          <w:sz w:val="24"/>
          <w:szCs w:val="24"/>
        </w:rPr>
        <w:t xml:space="preserve">评标内容的保密</w:t>
      </w:r>
      <w:r/>
    </w:p>
    <w:p>
      <w:pPr>
        <w:pStyle w:val="1049"/>
        <w:ind w:firstLine="426"/>
        <w:jc w:val="both"/>
        <w:spacing w:line="440" w:lineRule="exact"/>
        <w:rPr>
          <w:rFonts w:ascii="宋体" w:hAnsi="宋体" w:eastAsia="宋体"/>
          <w:szCs w:val="24"/>
        </w:rPr>
      </w:pPr>
      <w:r>
        <w:rPr>
          <w:rFonts w:hint="eastAsia" w:ascii="宋体" w:hAnsi="宋体" w:eastAsia="宋体"/>
          <w:szCs w:val="24"/>
        </w:rPr>
        <w:t xml:space="preserve">3</w:t>
      </w:r>
      <w:r>
        <w:rPr>
          <w:rFonts w:ascii="宋体" w:hAnsi="宋体" w:eastAsia="宋体"/>
          <w:szCs w:val="24"/>
        </w:rPr>
        <w:t xml:space="preserve">.1</w:t>
      </w:r>
      <w:r>
        <w:rPr>
          <w:rFonts w:hint="eastAsia" w:ascii="宋体" w:hAnsi="宋体" w:eastAsia="宋体"/>
          <w:szCs w:val="24"/>
        </w:rPr>
        <w:t xml:space="preserve">公开开标后，直到宣布授予中标人合同为止，凡属于审查、澄清、评价和比较投标的所有资料，有关授予合同的信息都不应向投标人或与评标无关的其他人泄露。</w:t>
      </w:r>
      <w:r/>
    </w:p>
    <w:p>
      <w:pPr>
        <w:pStyle w:val="1049"/>
        <w:ind w:firstLine="426"/>
        <w:jc w:val="both"/>
        <w:spacing w:line="440" w:lineRule="exact"/>
        <w:rPr>
          <w:rFonts w:ascii="宋体" w:hAnsi="宋体" w:eastAsia="宋体"/>
          <w:szCs w:val="24"/>
        </w:rPr>
      </w:pPr>
      <w:r>
        <w:rPr>
          <w:rFonts w:hint="eastAsia" w:ascii="宋体" w:hAnsi="宋体" w:eastAsia="宋体"/>
          <w:szCs w:val="24"/>
        </w:rPr>
        <w:t xml:space="preserve">3</w:t>
      </w:r>
      <w:r>
        <w:rPr>
          <w:rFonts w:ascii="宋体" w:hAnsi="宋体" w:eastAsia="宋体"/>
          <w:szCs w:val="24"/>
        </w:rPr>
        <w:t xml:space="preserve">.2 </w:t>
      </w:r>
      <w:r>
        <w:rPr>
          <w:rFonts w:hint="eastAsia" w:ascii="宋体" w:hAnsi="宋体" w:eastAsia="宋体"/>
          <w:szCs w:val="24"/>
        </w:rPr>
        <w:t xml:space="preserve">在投标文件的审查、澄清、评价和比较以及授予合同的过程中，投标人对招标采购单位和评标委员会成员施加影响的任何行为，都将取消其投标资格。</w:t>
      </w:r>
      <w:r/>
    </w:p>
    <w:p>
      <w:pPr>
        <w:pStyle w:val="1049"/>
        <w:ind w:firstLine="426"/>
        <w:jc w:val="both"/>
        <w:spacing w:line="440" w:lineRule="exact"/>
        <w:rPr>
          <w:rFonts w:ascii="宋体" w:hAnsi="宋体" w:eastAsia="宋体"/>
          <w:szCs w:val="24"/>
        </w:rPr>
      </w:pPr>
      <w:r>
        <w:rPr>
          <w:rFonts w:hint="eastAsia" w:ascii="宋体" w:hAnsi="宋体" w:eastAsia="宋体"/>
          <w:szCs w:val="24"/>
        </w:rPr>
        <w:t xml:space="preserve">3</w:t>
      </w:r>
      <w:r>
        <w:rPr>
          <w:rFonts w:ascii="宋体" w:hAnsi="宋体" w:eastAsia="宋体"/>
          <w:szCs w:val="24"/>
        </w:rPr>
        <w:t xml:space="preserve">.3</w:t>
      </w:r>
      <w:r>
        <w:rPr>
          <w:rFonts w:hint="eastAsia" w:ascii="宋体" w:hAnsi="宋体" w:eastAsia="宋体"/>
          <w:szCs w:val="24"/>
        </w:rPr>
        <w:t xml:space="preserve">在评标期间，招标采购单位将通过指定联络人与投标人进行联系。</w:t>
      </w:r>
      <w:r/>
    </w:p>
    <w:p>
      <w:pPr>
        <w:spacing w:line="440" w:lineRule="exact"/>
        <w:rPr>
          <w:rFonts w:ascii="宋体" w:hAnsi="宋体" w:eastAsia="宋体"/>
          <w:b/>
          <w:sz w:val="24"/>
          <w:szCs w:val="24"/>
        </w:rPr>
      </w:pPr>
      <w:r>
        <w:rPr>
          <w:rFonts w:hint="eastAsia" w:ascii="宋体" w:hAnsi="宋体" w:eastAsia="宋体"/>
          <w:b/>
          <w:sz w:val="24"/>
          <w:szCs w:val="24"/>
        </w:rPr>
        <w:t xml:space="preserve">4.对投标文件初审</w:t>
      </w:r>
      <w:r/>
    </w:p>
    <w:p>
      <w:pPr>
        <w:pStyle w:val="1049"/>
        <w:ind w:firstLine="488"/>
        <w:jc w:val="both"/>
        <w:spacing w:line="440" w:lineRule="exact"/>
        <w:rPr>
          <w:rFonts w:ascii="宋体" w:hAnsi="宋体" w:eastAsia="宋体"/>
          <w:szCs w:val="24"/>
        </w:rPr>
      </w:pPr>
      <w:r>
        <w:rPr>
          <w:rFonts w:hint="eastAsia" w:ascii="宋体" w:hAnsi="宋体" w:eastAsia="宋体"/>
          <w:szCs w:val="24"/>
        </w:rPr>
        <w:t xml:space="preserve">4</w:t>
      </w:r>
      <w:r>
        <w:rPr>
          <w:rFonts w:ascii="宋体" w:hAnsi="宋体" w:eastAsia="宋体"/>
          <w:szCs w:val="24"/>
        </w:rPr>
        <w:t xml:space="preserve">.1投标文件初审</w:t>
      </w:r>
      <w:r>
        <w:rPr>
          <w:rFonts w:hint="eastAsia" w:ascii="宋体" w:hAnsi="宋体" w:eastAsia="宋体"/>
          <w:szCs w:val="24"/>
        </w:rPr>
        <w:t xml:space="preserve">分为资格性检查和符合性检查。</w:t>
      </w:r>
      <w:r/>
    </w:p>
    <w:p>
      <w:pPr>
        <w:pStyle w:val="1049"/>
        <w:ind w:firstLine="488"/>
        <w:jc w:val="both"/>
        <w:spacing w:line="440" w:lineRule="exact"/>
        <w:rPr>
          <w:rFonts w:ascii="宋体" w:hAnsi="宋体" w:eastAsia="宋体"/>
          <w:szCs w:val="24"/>
        </w:rPr>
      </w:pPr>
      <w:r>
        <w:rPr>
          <w:rFonts w:hint="eastAsia" w:ascii="宋体" w:hAnsi="宋体" w:eastAsia="宋体"/>
          <w:szCs w:val="24"/>
        </w:rPr>
        <w:t xml:space="preserve">4.1.1资格性检查。依据法律法规和招标文件的规定，对投标文件中的资格证明、投标保证金等进行审查，以确定投标供应商是否具备投标资格。</w:t>
      </w:r>
      <w:r/>
    </w:p>
    <w:p>
      <w:pPr>
        <w:ind w:firstLine="488"/>
        <w:spacing w:line="440" w:lineRule="exact"/>
        <w:rPr>
          <w:rFonts w:ascii="宋体" w:hAnsi="宋体" w:eastAsia="宋体"/>
          <w:b/>
          <w:sz w:val="24"/>
          <w:szCs w:val="24"/>
        </w:rPr>
      </w:pPr>
      <w:r>
        <w:rPr>
          <w:rFonts w:hint="eastAsia" w:ascii="宋体" w:hAnsi="宋体" w:eastAsia="宋体"/>
          <w:sz w:val="24"/>
          <w:szCs w:val="24"/>
        </w:rPr>
        <w:t xml:space="preserve">4.1.2符合性检查。依据招标文件的规定，从投标文件的有效性、完整性和对招标文件的响应程度进行审查，以确定是否对招标文件的实质性要求作出响应。</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w:t>
      </w:r>
      <w:r>
        <w:rPr>
          <w:rFonts w:hint="eastAsia" w:ascii="宋体" w:hAnsi="宋体" w:eastAsia="宋体"/>
          <w:sz w:val="24"/>
          <w:szCs w:val="24"/>
        </w:rPr>
        <w:t xml:space="preserve">2开标后，评标委员会将审查投标文件是否实质性响应招标文件的要求、内容是否完整、价格构成有无计算错误、文件签署是否齐全等。投标文件属下</w:t>
      </w:r>
      <w:r>
        <w:rPr>
          <w:rFonts w:hint="eastAsia" w:ascii="宋体" w:hAnsi="宋体" w:eastAsia="宋体"/>
          <w:sz w:val="24"/>
          <w:szCs w:val="24"/>
        </w:rPr>
        <w:t xml:space="preserve">列情况之一的，评标委员会将按无效投标处理：</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投标人有下列情况之一者，投标文件无效：</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1）投标人未在规定时间内成功解密电子投标文件的；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2）投标人未按照招标文件要求上传电子投标文件的；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3）投标文件未按照招标文件要求加盖电子签章；</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4）投标人的法定代表人授权代表，无法定代表人授权委托书的；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5）不具备招标文件中规定的资格要求或未按招标文件规定的要求提供资格、资信证明文件的；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6）被“信用中国”网站（www.creditchina.gov.cn）列入失信执行人、重大税收违法案件当事人名单、中国政府采购网(www.ccgp.gov.cn)政府采购严重违法失信行为记录名单的；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7）投标文件未按招标文件规定的内容和要求填写的；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8）投标文件中有招标文件未允许提供的选择性内容；</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9）不同投标人的投标文件由同一单位或者个人编制的；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10）不同投标人委托同一单位或者个人办理投标事宜的；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11）不同投标人的投标文件载明的项目管理成员为同一人的；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12）不同投标人的投标文件异常一致或者投标报价呈规律性差异的；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13）不同投标人的单位负责人为同一人或者存在直接控股、管理关系的；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14）项目（标段）投标总价或单价超过本项目（标段）预算或最高限价的；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15）提供虚假材料的（包括工商营业执照、财务报表、资格证明文件等）；</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16）投标文件含有采购人不能接受的附加条件的；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18）除单一来源采购项目外，为采购项目提供整体设计、规范编制或者项目管理、监理、检测等服务的；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19）投标文件内容不全或不符合招标文件中规定的其它实质性要求的；</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20）法律法规和招标文件规定的其它无效情形；</w:t>
      </w:r>
      <w:r/>
    </w:p>
    <w:p>
      <w:pPr>
        <w:ind w:firstLine="488"/>
        <w:spacing w:line="440" w:lineRule="exact"/>
        <w:tabs>
          <w:tab w:val="left" w:pos="0" w:leader="none"/>
        </w:tabs>
        <w:rPr>
          <w:rFonts w:ascii="宋体" w:hAnsi="宋体" w:eastAsia="宋体"/>
          <w:sz w:val="24"/>
          <w:szCs w:val="24"/>
        </w:rPr>
      </w:pPr>
      <w:r>
        <w:rPr>
          <w:rFonts w:hint="eastAsia" w:ascii="宋体" w:hAnsi="宋体" w:eastAsia="宋体"/>
          <w:sz w:val="24"/>
          <w:szCs w:val="24"/>
        </w:rPr>
        <w:t xml:space="preserve">4.3招标采购单位对投标文件的判定，只依据投标内容本身，不依靠开标后的任何外来证明。</w:t>
      </w:r>
      <w:r/>
    </w:p>
    <w:p>
      <w:pPr>
        <w:ind w:firstLine="488"/>
        <w:spacing w:line="440" w:lineRule="exact"/>
        <w:rPr>
          <w:rFonts w:ascii="宋体" w:hAnsi="宋体" w:eastAsia="宋体"/>
          <w:sz w:val="24"/>
          <w:szCs w:val="24"/>
        </w:rPr>
      </w:pPr>
      <w:r>
        <w:rPr>
          <w:rFonts w:hint="eastAsia" w:ascii="宋体" w:hAnsi="宋体" w:eastAsia="宋体"/>
          <w:sz w:val="24"/>
          <w:szCs w:val="24"/>
        </w:rPr>
        <w:t xml:space="preserve">4.4</w:t>
      </w:r>
      <w:r>
        <w:rPr>
          <w:rFonts w:ascii="宋体" w:hAnsi="宋体" w:eastAsia="宋体"/>
          <w:sz w:val="24"/>
          <w:szCs w:val="24"/>
        </w:rPr>
        <w:t xml:space="preserve">招标采购单位将拒绝被确定为非实质性响应的投标，投标</w:t>
      </w:r>
      <w:r>
        <w:rPr>
          <w:rFonts w:hint="eastAsia" w:ascii="宋体" w:hAnsi="宋体" w:eastAsia="宋体"/>
          <w:sz w:val="24"/>
          <w:szCs w:val="24"/>
        </w:rPr>
        <w:t xml:space="preserve">人</w:t>
      </w:r>
      <w:r>
        <w:rPr>
          <w:rFonts w:ascii="宋体" w:hAnsi="宋体" w:eastAsia="宋体"/>
          <w:sz w:val="24"/>
          <w:szCs w:val="24"/>
        </w:rPr>
        <w:t xml:space="preserve">不能通过修正或撤销不符之处而使其投标成为实质性响应的投标</w:t>
      </w:r>
      <w:r>
        <w:rPr>
          <w:rFonts w:hint="eastAsia" w:ascii="宋体" w:hAnsi="宋体" w:eastAsia="宋体"/>
          <w:sz w:val="24"/>
          <w:szCs w:val="24"/>
        </w:rPr>
        <w:t xml:space="preserve">。</w:t>
      </w:r>
      <w:r/>
    </w:p>
    <w:p>
      <w:pPr>
        <w:spacing w:line="440" w:lineRule="exact"/>
        <w:rPr>
          <w:rFonts w:ascii="宋体" w:hAnsi="宋体" w:eastAsia="宋体"/>
          <w:b/>
          <w:sz w:val="24"/>
          <w:szCs w:val="24"/>
        </w:rPr>
      </w:pPr>
      <w:r>
        <w:rPr>
          <w:rFonts w:hint="eastAsia" w:ascii="宋体" w:hAnsi="宋体" w:eastAsia="宋体"/>
          <w:b/>
          <w:sz w:val="24"/>
          <w:szCs w:val="24"/>
        </w:rPr>
        <w:t xml:space="preserve">5.投标的澄清</w:t>
      </w:r>
      <w:r/>
    </w:p>
    <w:p>
      <w:pPr>
        <w:pStyle w:val="1049"/>
        <w:ind w:firstLine="502"/>
        <w:jc w:val="both"/>
        <w:spacing w:line="440" w:lineRule="exact"/>
        <w:rPr>
          <w:rFonts w:ascii="宋体" w:hAnsi="宋体" w:eastAsia="宋体"/>
          <w:szCs w:val="24"/>
        </w:rPr>
      </w:pPr>
      <w:r>
        <w:rPr>
          <w:rFonts w:hint="eastAsia" w:ascii="宋体" w:hAnsi="宋体" w:eastAsia="宋体"/>
          <w:szCs w:val="24"/>
        </w:rPr>
        <w:t xml:space="preserve">对投标文件中含义不明确</w:t>
      </w:r>
      <w:r>
        <w:rPr>
          <w:rFonts w:hint="eastAsia" w:ascii="宋体" w:hAnsi="宋体" w:eastAsia="宋体"/>
          <w:szCs w:val="24"/>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spacing w:line="440" w:lineRule="exact"/>
        <w:rPr>
          <w:rFonts w:ascii="宋体" w:hAnsi="宋体" w:eastAsia="宋体"/>
          <w:b/>
          <w:sz w:val="24"/>
          <w:szCs w:val="24"/>
        </w:rPr>
      </w:pPr>
      <w:r>
        <w:rPr>
          <w:rFonts w:hint="eastAsia" w:ascii="宋体" w:hAnsi="宋体" w:eastAsia="宋体"/>
          <w:b/>
          <w:sz w:val="24"/>
          <w:szCs w:val="24"/>
        </w:rPr>
        <w:t xml:space="preserve">6.废标</w:t>
      </w:r>
      <w:r/>
    </w:p>
    <w:p>
      <w:pPr>
        <w:ind w:firstLine="575"/>
        <w:spacing w:line="440" w:lineRule="exact"/>
        <w:rPr>
          <w:rFonts w:ascii="宋体" w:hAnsi="宋体" w:eastAsia="宋体"/>
          <w:sz w:val="24"/>
          <w:szCs w:val="24"/>
        </w:rPr>
      </w:pPr>
      <w:r>
        <w:rPr>
          <w:rFonts w:hint="eastAsia" w:ascii="宋体" w:hAnsi="宋体" w:eastAsia="宋体"/>
          <w:sz w:val="24"/>
          <w:szCs w:val="24"/>
        </w:rPr>
        <w:t xml:space="preserve">在招标采购中，出现下列情形之一的，应予废标：</w:t>
      </w:r>
      <w:r/>
    </w:p>
    <w:p>
      <w:pPr>
        <w:ind w:firstLine="575"/>
        <w:spacing w:line="440" w:lineRule="exact"/>
        <w:rPr>
          <w:rFonts w:ascii="宋体" w:hAnsi="宋体" w:eastAsia="宋体"/>
          <w:sz w:val="24"/>
          <w:szCs w:val="24"/>
        </w:rPr>
      </w:pPr>
      <w:r>
        <w:rPr>
          <w:rFonts w:hint="eastAsia" w:ascii="宋体" w:hAnsi="宋体" w:eastAsia="宋体"/>
          <w:sz w:val="24"/>
          <w:szCs w:val="24"/>
        </w:rPr>
        <w:t xml:space="preserve">6.1符合专业条件的投标人或者对招标文件作出实质性响应的投标人不足三家；</w:t>
      </w:r>
      <w:r/>
    </w:p>
    <w:p>
      <w:pPr>
        <w:ind w:firstLine="575"/>
        <w:spacing w:line="440" w:lineRule="exact"/>
        <w:rPr>
          <w:rFonts w:ascii="宋体" w:hAnsi="宋体" w:eastAsia="宋体"/>
          <w:sz w:val="24"/>
          <w:szCs w:val="24"/>
        </w:rPr>
      </w:pPr>
      <w:r>
        <w:rPr>
          <w:rFonts w:hint="eastAsia" w:ascii="宋体" w:hAnsi="宋体" w:eastAsia="宋体"/>
          <w:sz w:val="24"/>
          <w:szCs w:val="24"/>
        </w:rPr>
        <w:t xml:space="preserve">6.2出现影响采购公正的违法、违规行为；</w:t>
      </w:r>
      <w:r/>
    </w:p>
    <w:p>
      <w:pPr>
        <w:ind w:firstLine="575"/>
        <w:spacing w:line="440" w:lineRule="exact"/>
        <w:rPr>
          <w:rFonts w:ascii="宋体" w:hAnsi="宋体" w:eastAsia="宋体"/>
          <w:sz w:val="24"/>
          <w:szCs w:val="24"/>
        </w:rPr>
      </w:pPr>
      <w:r>
        <w:rPr>
          <w:rFonts w:hint="eastAsia" w:ascii="宋体" w:hAnsi="宋体" w:eastAsia="宋体"/>
          <w:sz w:val="24"/>
          <w:szCs w:val="24"/>
        </w:rPr>
        <w:t xml:space="preserve">6.3投标人的报价均超过采购预算，采购人不能支付的；</w:t>
      </w:r>
      <w:r/>
    </w:p>
    <w:p>
      <w:pPr>
        <w:ind w:firstLine="575"/>
        <w:spacing w:line="440" w:lineRule="exact"/>
        <w:rPr>
          <w:rFonts w:ascii="宋体" w:hAnsi="宋体" w:eastAsia="宋体"/>
          <w:sz w:val="24"/>
          <w:szCs w:val="24"/>
        </w:rPr>
      </w:pPr>
      <w:r>
        <w:rPr>
          <w:rFonts w:hint="eastAsia" w:ascii="宋体" w:hAnsi="宋体" w:eastAsia="宋体"/>
          <w:sz w:val="24"/>
          <w:szCs w:val="24"/>
        </w:rPr>
        <w:t xml:space="preserve">6.4因重大变故，采购任务取消；</w:t>
      </w:r>
      <w:r/>
    </w:p>
    <w:p>
      <w:pPr>
        <w:ind w:left="485" w:firstLine="85"/>
        <w:spacing w:line="440" w:lineRule="exact"/>
        <w:rPr>
          <w:rFonts w:ascii="宋体" w:hAnsi="宋体" w:eastAsia="宋体"/>
          <w:sz w:val="24"/>
          <w:szCs w:val="24"/>
        </w:rPr>
      </w:pPr>
      <w:r>
        <w:rPr>
          <w:rFonts w:hint="eastAsia" w:ascii="宋体" w:hAnsi="宋体" w:eastAsia="宋体"/>
          <w:sz w:val="24"/>
          <w:szCs w:val="24"/>
        </w:rPr>
        <w:t xml:space="preserve">6.5因“江苏政府采购“苏采云”系统”系统重大故障原因无法继续开评标的。</w:t>
      </w:r>
      <w:r/>
    </w:p>
    <w:p>
      <w:pPr>
        <w:spacing w:line="440" w:lineRule="exact"/>
        <w:rPr>
          <w:rFonts w:ascii="宋体" w:hAnsi="宋体" w:eastAsia="宋体"/>
          <w:b/>
          <w:sz w:val="24"/>
          <w:szCs w:val="24"/>
        </w:rPr>
      </w:pPr>
      <w:r>
        <w:rPr>
          <w:rFonts w:hint="eastAsia" w:ascii="宋体" w:hAnsi="宋体" w:eastAsia="宋体"/>
          <w:b/>
          <w:sz w:val="24"/>
          <w:szCs w:val="24"/>
        </w:rPr>
        <w:t xml:space="preserve">7</w:t>
      </w:r>
      <w:r>
        <w:rPr>
          <w:rFonts w:ascii="宋体" w:hAnsi="宋体" w:eastAsia="宋体"/>
          <w:b/>
          <w:sz w:val="24"/>
          <w:szCs w:val="24"/>
        </w:rPr>
        <w:t xml:space="preserve">.</w:t>
      </w:r>
      <w:r>
        <w:rPr>
          <w:rFonts w:hint="eastAsia" w:ascii="宋体" w:hAnsi="宋体" w:eastAsia="宋体"/>
          <w:b/>
          <w:sz w:val="24"/>
          <w:szCs w:val="24"/>
        </w:rPr>
        <w:t xml:space="preserve">投标文件的评价和比较</w:t>
      </w:r>
      <w:r/>
    </w:p>
    <w:p>
      <w:pPr>
        <w:pStyle w:val="1049"/>
        <w:ind w:firstLine="609"/>
        <w:spacing w:line="440" w:lineRule="exact"/>
        <w:rPr>
          <w:rFonts w:ascii="宋体" w:hAnsi="宋体" w:eastAsia="宋体"/>
          <w:szCs w:val="24"/>
        </w:rPr>
      </w:pPr>
      <w:r>
        <w:rPr>
          <w:rFonts w:hint="eastAsia" w:ascii="宋体" w:hAnsi="宋体" w:eastAsia="宋体"/>
          <w:szCs w:val="24"/>
        </w:rPr>
        <w:t xml:space="preserve">7</w:t>
      </w:r>
      <w:r>
        <w:rPr>
          <w:rFonts w:ascii="宋体" w:hAnsi="宋体" w:eastAsia="宋体"/>
          <w:szCs w:val="24"/>
        </w:rPr>
        <w:t xml:space="preserve">.1</w:t>
      </w:r>
      <w:r>
        <w:rPr>
          <w:rFonts w:hint="eastAsia" w:ascii="宋体" w:hAnsi="宋体" w:eastAsia="宋体"/>
          <w:szCs w:val="24"/>
        </w:rPr>
        <w:t xml:space="preserve">评标委员会按招标文件规定的评标方法和标准，对符合性检查合格的投标文件进行商务和技术评估，综合比较与评价。</w:t>
      </w:r>
      <w:r/>
    </w:p>
    <w:p>
      <w:pPr>
        <w:pStyle w:val="1049"/>
        <w:ind w:firstLine="609"/>
        <w:spacing w:line="440" w:lineRule="exact"/>
        <w:rPr>
          <w:rFonts w:ascii="宋体" w:hAnsi="宋体" w:eastAsia="宋体"/>
          <w:szCs w:val="24"/>
        </w:rPr>
      </w:pPr>
      <w:r>
        <w:rPr>
          <w:rFonts w:hint="eastAsia" w:ascii="宋体" w:hAnsi="宋体" w:eastAsia="宋体"/>
          <w:szCs w:val="24"/>
        </w:rPr>
        <w:t xml:space="preserve">7.2最低的投标报价或最高的折扣比例是中标的重要条件，但不是唯一条件。</w:t>
      </w:r>
      <w:r/>
    </w:p>
    <w:p>
      <w:pPr>
        <w:pStyle w:val="1049"/>
        <w:ind w:firstLine="0"/>
        <w:spacing w:line="440" w:lineRule="exact"/>
        <w:rPr>
          <w:rFonts w:ascii="宋体" w:hAnsi="宋体" w:eastAsia="宋体"/>
          <w:b/>
          <w:szCs w:val="24"/>
        </w:rPr>
      </w:pPr>
      <w:r>
        <w:rPr>
          <w:rFonts w:hint="eastAsia" w:ascii="宋体" w:hAnsi="宋体" w:eastAsia="宋体"/>
          <w:b/>
          <w:szCs w:val="24"/>
        </w:rPr>
        <w:t xml:space="preserve">8</w:t>
      </w:r>
      <w:r>
        <w:rPr>
          <w:rFonts w:ascii="宋体" w:hAnsi="宋体" w:eastAsia="宋体"/>
          <w:b/>
          <w:szCs w:val="24"/>
        </w:rPr>
        <w:t xml:space="preserve">.</w:t>
      </w:r>
      <w:r>
        <w:rPr>
          <w:rFonts w:hint="eastAsia" w:ascii="宋体" w:hAnsi="宋体" w:eastAsia="宋体"/>
          <w:b/>
          <w:szCs w:val="24"/>
        </w:rPr>
        <w:t xml:space="preserve"> </w:t>
      </w:r>
      <w:r>
        <w:rPr>
          <w:rFonts w:hint="eastAsia" w:ascii="宋体" w:hAnsi="宋体" w:eastAsia="宋体"/>
          <w:b/>
          <w:szCs w:val="24"/>
        </w:rPr>
        <w:t xml:space="preserve">采购本国产品的支持政策</w:t>
      </w:r>
      <w:r/>
    </w:p>
    <w:p>
      <w:pPr>
        <w:ind w:firstLine="575"/>
        <w:spacing w:line="440" w:lineRule="exact"/>
        <w:rPr>
          <w:rFonts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t xml:space="preserve">.1</w:t>
      </w:r>
      <w:r>
        <w:rPr>
          <w:rFonts w:hint="eastAsia" w:ascii="宋体" w:hAnsi="宋体" w:eastAsia="宋体"/>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75"/>
        <w:spacing w:line="440" w:lineRule="exact"/>
        <w:rPr>
          <w:rFonts w:hint="eastAsia"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t xml:space="preserve">.2</w:t>
      </w:r>
      <w:r>
        <w:rPr>
          <w:rFonts w:hint="eastAsia" w:ascii="宋体" w:hAnsi="宋体" w:eastAsia="宋体"/>
          <w:sz w:val="24"/>
          <w:szCs w:val="24"/>
        </w:rPr>
        <w:t xml:space="preserve">本国产品应当在中国境内生产，即在中华人民共和国关境内实现从原</w:t>
      </w:r>
      <w:r>
        <w:rPr>
          <w:rFonts w:hint="eastAsia" w:ascii="宋体" w:hAnsi="宋体" w:eastAsia="宋体"/>
          <w:sz w:val="24"/>
          <w:szCs w:val="24"/>
        </w:rPr>
        <w:t xml:space="preserve">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75"/>
        <w:spacing w:line="440" w:lineRule="exact"/>
        <w:rPr>
          <w:rFonts w:hint="eastAsia"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t xml:space="preserve">.3</w:t>
      </w:r>
      <w:r>
        <w:rPr>
          <w:rFonts w:hint="eastAsia" w:ascii="宋体" w:hAnsi="宋体" w:eastAsia="宋体"/>
          <w:sz w:val="24"/>
          <w:szCs w:val="24"/>
        </w:rPr>
        <w:t xml:space="preserve">本项目政府采购活动中既有本国产品又有非本国产品参与竞争的，依法对本国产品给予价格评审优惠，对本国产品的报价给予 20%的价格扣除，用扣除后的价格参与评审。</w:t>
      </w:r>
      <w:r/>
    </w:p>
    <w:p>
      <w:pPr>
        <w:ind w:firstLine="575"/>
        <w:spacing w:line="440" w:lineRule="exact"/>
        <w:rPr>
          <w:rFonts w:hint="eastAsia"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t xml:space="preserve">.4</w:t>
      </w:r>
      <w:r>
        <w:rPr>
          <w:rFonts w:hint="eastAsia" w:ascii="宋体" w:hAnsi="宋体" w:eastAsia="宋体"/>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75"/>
        <w:spacing w:line="440" w:lineRule="exact"/>
        <w:rPr>
          <w:rFonts w:hint="eastAsia"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t xml:space="preserve">.5</w:t>
      </w:r>
      <w:r>
        <w:rPr>
          <w:rFonts w:hint="eastAsia" w:ascii="宋体" w:hAnsi="宋体" w:eastAsia="宋体"/>
          <w:sz w:val="24"/>
          <w:szCs w:val="24"/>
        </w:rPr>
        <w:t xml:space="preserve">供应商需按照招标文件的要求提供《关于符合本国产品标准的声明函》（以下简称《声明函》），如不提供将不享受本国产品价格评审优惠。</w:t>
      </w:r>
      <w:r/>
    </w:p>
    <w:p>
      <w:pPr>
        <w:ind w:firstLine="575"/>
        <w:spacing w:line="440" w:lineRule="exact"/>
        <w:rPr>
          <w:rFonts w:hint="eastAsia"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t xml:space="preserve">.6</w:t>
      </w:r>
      <w:r>
        <w:rPr>
          <w:rFonts w:hint="eastAsia" w:ascii="宋体" w:hAnsi="宋体" w:eastAsia="宋体"/>
          <w:sz w:val="24"/>
          <w:szCs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75"/>
        <w:spacing w:line="440" w:lineRule="exact"/>
        <w:rPr>
          <w:rFonts w:hint="eastAsia"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t xml:space="preserve">.7</w:t>
      </w:r>
      <w:r>
        <w:rPr>
          <w:rFonts w:hint="eastAsia" w:ascii="宋体" w:hAnsi="宋体" w:eastAsia="宋体"/>
          <w:sz w:val="24"/>
          <w:szCs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75"/>
        <w:spacing w:line="440" w:lineRule="exact"/>
        <w:rPr>
          <w:rFonts w:hint="eastAsia"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t xml:space="preserve">.8</w:t>
      </w:r>
      <w:bookmarkStart w:id="37" w:name="_GoBack"/>
      <w:r/>
      <w:bookmarkEnd w:id="37"/>
      <w:r>
        <w:rPr>
          <w:rFonts w:hint="eastAsia" w:ascii="宋体" w:hAnsi="宋体" w:eastAsia="宋体"/>
          <w:sz w:val="24"/>
          <w:szCs w:val="24"/>
        </w:rPr>
        <w:t xml:space="preserve">采购项目若不涉及实施本国产品标准及相关政策，则以上（1）-（7）条款不适用。</w:t>
      </w:r>
      <w:r/>
    </w:p>
    <w:p>
      <w:pPr>
        <w:spacing w:line="440" w:lineRule="exact"/>
        <w:rPr>
          <w:rFonts w:ascii="宋体" w:hAnsi="宋体" w:eastAsia="宋体"/>
          <w:b/>
          <w:sz w:val="24"/>
          <w:szCs w:val="24"/>
        </w:rPr>
      </w:pPr>
      <w:r>
        <w:rPr>
          <w:rFonts w:ascii="宋体" w:hAnsi="宋体" w:eastAsia="宋体"/>
          <w:b/>
          <w:sz w:val="24"/>
          <w:szCs w:val="24"/>
        </w:rPr>
        <w:t xml:space="preserve">9</w:t>
      </w:r>
      <w:r>
        <w:rPr>
          <w:rFonts w:hint="eastAsia" w:ascii="宋体" w:hAnsi="宋体" w:eastAsia="宋体"/>
          <w:b/>
          <w:sz w:val="24"/>
          <w:szCs w:val="24"/>
        </w:rPr>
        <w:t xml:space="preserve">.启动异常低价投标（响应）审查的情形和具体要求</w:t>
      </w:r>
      <w:r/>
    </w:p>
    <w:p>
      <w:pPr>
        <w:pStyle w:val="1049"/>
        <w:ind w:firstLine="609"/>
        <w:spacing w:line="440" w:lineRule="exact"/>
        <w:rPr>
          <w:rFonts w:ascii="宋体" w:hAnsi="宋体" w:eastAsia="宋体"/>
          <w:szCs w:val="24"/>
        </w:rPr>
      </w:pPr>
      <w:r>
        <w:rPr>
          <w:rFonts w:hint="eastAsia" w:ascii="宋体" w:hAnsi="宋体" w:eastAsia="宋体"/>
          <w:szCs w:val="24"/>
        </w:rPr>
        <w:t xml:space="preserve">根据财库〔2026〕2号《财政部关于推动解决政府采购异常低价问题的通知》文件要求，政府采购评审中出现下列情形之一的，评审委员会应当启动异常低价投标（响应）审查程序：</w:t>
      </w:r>
      <w:r/>
    </w:p>
    <w:p>
      <w:pPr>
        <w:pStyle w:val="1049"/>
        <w:ind w:firstLine="609"/>
        <w:spacing w:line="440" w:lineRule="exact"/>
        <w:rPr>
          <w:rFonts w:ascii="宋体" w:hAnsi="宋体" w:eastAsia="宋体"/>
          <w:szCs w:val="24"/>
        </w:rPr>
      </w:pPr>
      <w:r>
        <w:rPr>
          <w:rFonts w:hint="eastAsia" w:ascii="宋体" w:hAnsi="宋体" w:eastAsia="宋体"/>
          <w:szCs w:val="24"/>
        </w:rPr>
        <w:t xml:space="preserve">（1）投标（响应）报价低于全部通过符合性审查供应商投标（响应）报</w:t>
      </w:r>
      <w:r>
        <w:rPr>
          <w:rFonts w:hint="eastAsia" w:ascii="宋体" w:hAnsi="宋体" w:eastAsia="宋体"/>
          <w:szCs w:val="24"/>
        </w:rPr>
        <w:t xml:space="preserve">价平均值50%的，即投标（响应）报价&lt;全部通过符合性审查供应商投标（响应）报价平均值×50%；</w:t>
      </w:r>
      <w:r/>
    </w:p>
    <w:p>
      <w:pPr>
        <w:pStyle w:val="1049"/>
        <w:ind w:firstLine="609"/>
        <w:spacing w:line="440" w:lineRule="exact"/>
        <w:rPr>
          <w:rFonts w:ascii="宋体" w:hAnsi="宋体" w:eastAsia="宋体"/>
          <w:szCs w:val="24"/>
        </w:rPr>
      </w:pPr>
      <w:r>
        <w:rPr>
          <w:rFonts w:hint="eastAsia" w:ascii="宋体" w:hAnsi="宋体" w:eastAsia="宋体"/>
          <w:szCs w:val="24"/>
        </w:rPr>
        <w:t xml:space="preserve">（2）投标（响应）报价低于通过符合性审查的次低报价供应商投标（响应）报价50%的，即投标（响应）报价&lt;通过符合性审查的次低报价供应商投标（响应）报价×50%；</w:t>
      </w:r>
      <w:r/>
    </w:p>
    <w:p>
      <w:pPr>
        <w:pStyle w:val="1049"/>
        <w:ind w:firstLine="609"/>
        <w:spacing w:line="440" w:lineRule="exact"/>
        <w:rPr>
          <w:rFonts w:ascii="宋体" w:hAnsi="宋体" w:eastAsia="宋体"/>
          <w:szCs w:val="24"/>
        </w:rPr>
      </w:pPr>
      <w:r>
        <w:rPr>
          <w:rFonts w:hint="eastAsia" w:ascii="宋体" w:hAnsi="宋体" w:eastAsia="宋体"/>
          <w:szCs w:val="24"/>
        </w:rPr>
        <w:t xml:space="preserve">（3）投标（响应）报价低于采购项目最高限价45%的，即投标（响应）报价&lt;采购项目最高限价×45%；</w:t>
      </w:r>
      <w:r/>
    </w:p>
    <w:p>
      <w:pPr>
        <w:pStyle w:val="1049"/>
        <w:ind w:firstLine="609"/>
        <w:spacing w:line="440" w:lineRule="exact"/>
        <w:rPr>
          <w:rFonts w:ascii="宋体" w:hAnsi="宋体" w:eastAsia="宋体"/>
          <w:szCs w:val="24"/>
        </w:rPr>
      </w:pPr>
      <w:r>
        <w:rPr>
          <w:rFonts w:hint="eastAsia" w:ascii="宋体" w:hAnsi="宋体" w:eastAsia="宋体"/>
          <w:szCs w:val="24"/>
        </w:rPr>
        <w:t xml:space="preserve">（4）评标委员会基于专业判断，认为供应商报价过低，有可能影响产品质量或者不能诚信履约的其他情形。</w:t>
      </w:r>
      <w:r/>
    </w:p>
    <w:p>
      <w:pPr>
        <w:pStyle w:val="1049"/>
        <w:ind w:firstLine="609"/>
        <w:spacing w:line="440" w:lineRule="exact"/>
        <w:rPr>
          <w:rFonts w:ascii="宋体" w:hAnsi="宋体" w:eastAsia="宋体"/>
          <w:szCs w:val="24"/>
        </w:rPr>
      </w:pPr>
      <w:r>
        <w:rPr>
          <w:rFonts w:hint="eastAsia" w:ascii="宋体" w:hAnsi="宋体" w:eastAsia="宋体"/>
          <w:szCs w:val="24"/>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pStyle w:val="1049"/>
        <w:ind w:firstLine="609"/>
        <w:spacing w:line="440" w:lineRule="exact"/>
        <w:rPr>
          <w:rFonts w:ascii="宋体" w:hAnsi="宋体" w:eastAsia="宋体"/>
          <w:szCs w:val="24"/>
        </w:rPr>
      </w:pPr>
      <w:r>
        <w:rPr>
          <w:rFonts w:hint="eastAsia" w:ascii="宋体" w:hAnsi="宋体" w:eastAsia="宋体"/>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49"/>
        <w:ind w:firstLine="609"/>
        <w:spacing w:line="440" w:lineRule="exact"/>
        <w:rPr>
          <w:rFonts w:ascii="宋体" w:hAnsi="宋体" w:eastAsia="宋体"/>
          <w:szCs w:val="24"/>
        </w:rPr>
      </w:pPr>
      <w:r>
        <w:rPr>
          <w:rFonts w:hint="eastAsia" w:ascii="宋体" w:hAnsi="宋体" w:eastAsia="宋体"/>
          <w:szCs w:val="24"/>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pStyle w:val="1049"/>
        <w:ind w:firstLine="609"/>
        <w:spacing w:line="440" w:lineRule="exact"/>
      </w:pPr>
      <w:r>
        <w:rPr>
          <w:rFonts w:hint="eastAsia" w:ascii="宋体" w:hAnsi="宋体" w:eastAsia="宋体"/>
          <w:szCs w:val="24"/>
        </w:rPr>
        <w:t xml:space="preserve">异常低价投标（响应）审查的启动原因、审查意见和审查结果应当在评标报告中记录，并随供应商提供的相关书面说明及证明材料，以及评审委员会有关互联网浏览、查询历史一并归档</w:t>
      </w:r>
      <w:r/>
    </w:p>
    <w:p>
      <w:pPr>
        <w:spacing w:line="440" w:lineRule="exact"/>
        <w:rPr>
          <w:rFonts w:ascii="宋体" w:hAnsi="宋体" w:eastAsia="宋体"/>
          <w:b/>
          <w:sz w:val="24"/>
          <w:szCs w:val="24"/>
        </w:rPr>
      </w:pPr>
      <w:r>
        <w:rPr>
          <w:rFonts w:hint="eastAsia" w:ascii="宋体" w:hAnsi="宋体" w:eastAsia="宋体"/>
          <w:b/>
          <w:sz w:val="24"/>
          <w:szCs w:val="24"/>
        </w:rPr>
        <w:t xml:space="preserve">七、授予合同</w:t>
      </w:r>
      <w:r/>
    </w:p>
    <w:p>
      <w:pPr>
        <w:spacing w:line="440" w:lineRule="exact"/>
        <w:rPr>
          <w:rFonts w:ascii="宋体" w:hAnsi="宋体" w:eastAsia="宋体"/>
          <w:b/>
          <w:sz w:val="24"/>
          <w:szCs w:val="24"/>
        </w:rPr>
      </w:pPr>
      <w:r>
        <w:rPr>
          <w:rFonts w:hint="eastAsia" w:ascii="宋体" w:hAnsi="宋体" w:eastAsia="宋体"/>
          <w:b/>
          <w:sz w:val="24"/>
          <w:szCs w:val="24"/>
        </w:rPr>
        <w:t xml:space="preserve">1</w:t>
      </w:r>
      <w:r>
        <w:rPr>
          <w:rFonts w:ascii="宋体" w:hAnsi="宋体" w:eastAsia="宋体"/>
          <w:b/>
          <w:sz w:val="24"/>
          <w:szCs w:val="24"/>
        </w:rPr>
        <w:t xml:space="preserve">.</w:t>
      </w:r>
      <w:r>
        <w:rPr>
          <w:rFonts w:hint="eastAsia" w:ascii="宋体" w:hAnsi="宋体" w:eastAsia="宋体"/>
          <w:b/>
          <w:sz w:val="24"/>
          <w:szCs w:val="24"/>
        </w:rPr>
        <w:t xml:space="preserve">中标人的确认</w:t>
      </w:r>
      <w:r/>
    </w:p>
    <w:p>
      <w:pPr>
        <w:pStyle w:val="1049"/>
        <w:ind w:firstLine="502"/>
        <w:jc w:val="both"/>
        <w:spacing w:line="440" w:lineRule="exact"/>
        <w:rPr>
          <w:rFonts w:ascii="宋体" w:hAnsi="宋体" w:eastAsia="宋体"/>
          <w:szCs w:val="24"/>
        </w:rPr>
      </w:pPr>
      <w:r>
        <w:rPr>
          <w:rFonts w:hint="eastAsia" w:ascii="宋体" w:hAnsi="宋体" w:eastAsia="宋体"/>
          <w:szCs w:val="24"/>
        </w:rPr>
        <w:t xml:space="preserve">1.1评标委员会按招标文件规定的评标方法和标准进行详细评审后，按招标采购单位的委托向招标采购单位推荐中标候选单位或根据采购人授权直接确定中标供应商。</w:t>
      </w:r>
      <w:r/>
    </w:p>
    <w:p>
      <w:pPr>
        <w:pStyle w:val="1049"/>
        <w:ind w:firstLine="502"/>
        <w:jc w:val="both"/>
        <w:spacing w:line="440" w:lineRule="exact"/>
        <w:rPr>
          <w:rFonts w:ascii="宋体" w:hAnsi="宋体" w:eastAsia="宋体"/>
          <w:szCs w:val="24"/>
        </w:rPr>
      </w:pPr>
      <w:r>
        <w:rPr>
          <w:rFonts w:hint="eastAsia" w:ascii="宋体" w:hAnsi="宋体" w:eastAsia="宋体"/>
          <w:szCs w:val="24"/>
        </w:rPr>
        <w:t xml:space="preserve">1.2中标无效的确认：</w:t>
      </w:r>
      <w:r/>
    </w:p>
    <w:p>
      <w:pPr>
        <w:pStyle w:val="1049"/>
        <w:ind w:firstLine="502"/>
        <w:jc w:val="both"/>
        <w:spacing w:line="440" w:lineRule="exact"/>
        <w:rPr>
          <w:rFonts w:ascii="宋体" w:hAnsi="宋体" w:eastAsia="宋体"/>
          <w:szCs w:val="24"/>
        </w:rPr>
      </w:pPr>
      <w:r>
        <w:rPr>
          <w:rFonts w:hint="eastAsia" w:ascii="宋体" w:hAnsi="宋体" w:eastAsia="宋体"/>
          <w:szCs w:val="24"/>
        </w:rPr>
        <w:t xml:space="preserve">（1）提供虚假材料谋取中标的；</w:t>
      </w:r>
      <w:r/>
    </w:p>
    <w:p>
      <w:pPr>
        <w:pStyle w:val="1049"/>
        <w:ind w:firstLine="502"/>
        <w:jc w:val="both"/>
        <w:spacing w:line="440" w:lineRule="exact"/>
        <w:rPr>
          <w:rFonts w:ascii="宋体" w:hAnsi="宋体" w:eastAsia="宋体"/>
          <w:szCs w:val="24"/>
        </w:rPr>
      </w:pPr>
      <w:r>
        <w:rPr>
          <w:rFonts w:hint="eastAsia" w:ascii="宋体" w:hAnsi="宋体" w:eastAsia="宋体"/>
          <w:szCs w:val="24"/>
        </w:rPr>
        <w:t xml:space="preserve">（2）采取不正当手段诋毁、排挤其他投标人的；</w:t>
      </w:r>
      <w:r/>
    </w:p>
    <w:p>
      <w:pPr>
        <w:pStyle w:val="1049"/>
        <w:ind w:firstLine="502"/>
        <w:jc w:val="both"/>
        <w:spacing w:line="440" w:lineRule="exact"/>
        <w:rPr>
          <w:rFonts w:ascii="宋体" w:hAnsi="宋体" w:eastAsia="宋体"/>
          <w:szCs w:val="24"/>
        </w:rPr>
      </w:pPr>
      <w:r>
        <w:rPr>
          <w:rFonts w:hint="eastAsia" w:ascii="宋体" w:hAnsi="宋体" w:eastAsia="宋体"/>
          <w:szCs w:val="24"/>
        </w:rPr>
        <w:t xml:space="preserve">（3）与招标采购单位、其他投标人恶意串通的；</w:t>
      </w:r>
      <w:r/>
    </w:p>
    <w:p>
      <w:pPr>
        <w:pStyle w:val="1049"/>
        <w:ind w:firstLine="502"/>
        <w:jc w:val="both"/>
        <w:spacing w:line="440" w:lineRule="exact"/>
        <w:rPr>
          <w:rFonts w:ascii="宋体" w:hAnsi="宋体" w:eastAsia="宋体"/>
          <w:szCs w:val="24"/>
        </w:rPr>
      </w:pPr>
      <w:r>
        <w:rPr>
          <w:rFonts w:hint="eastAsia" w:ascii="宋体" w:hAnsi="宋体" w:eastAsia="宋体"/>
          <w:szCs w:val="24"/>
        </w:rPr>
        <w:t xml:space="preserve">（4）向招标采购单位行贿或者提供其他不正当利益的；</w:t>
      </w:r>
      <w:r/>
    </w:p>
    <w:p>
      <w:pPr>
        <w:pStyle w:val="1049"/>
        <w:ind w:firstLine="502"/>
        <w:jc w:val="both"/>
        <w:spacing w:line="440" w:lineRule="exact"/>
        <w:rPr>
          <w:rFonts w:ascii="宋体" w:hAnsi="宋体" w:eastAsia="宋体"/>
          <w:szCs w:val="24"/>
        </w:rPr>
      </w:pPr>
      <w:r>
        <w:rPr>
          <w:rFonts w:hint="eastAsia" w:ascii="宋体" w:hAnsi="宋体" w:eastAsia="宋体"/>
          <w:szCs w:val="24"/>
        </w:rPr>
        <w:t xml:space="preserve">（5）在招标过程中与招标采购单位进行协商谈判、不按照招标文件和中标供应商的投标文件订立合同，或者与采购人另行订立背离合同实质性内容的协议的；</w:t>
      </w:r>
      <w:r/>
    </w:p>
    <w:p>
      <w:pPr>
        <w:pStyle w:val="1049"/>
        <w:ind w:firstLine="502"/>
        <w:jc w:val="both"/>
        <w:spacing w:line="440" w:lineRule="exact"/>
        <w:rPr>
          <w:rFonts w:ascii="宋体" w:hAnsi="宋体" w:eastAsia="宋体"/>
          <w:szCs w:val="24"/>
        </w:rPr>
      </w:pPr>
      <w:r>
        <w:rPr>
          <w:rFonts w:hint="eastAsia" w:ascii="宋体" w:hAnsi="宋体" w:eastAsia="宋体"/>
          <w:szCs w:val="24"/>
        </w:rPr>
        <w:t xml:space="preserve">（6）拒绝有关部门监督检查或者提供虚假情况的。</w:t>
      </w:r>
      <w:r/>
    </w:p>
    <w:p>
      <w:pPr>
        <w:pStyle w:val="1049"/>
        <w:ind w:firstLine="502"/>
        <w:jc w:val="both"/>
        <w:spacing w:line="440" w:lineRule="exact"/>
        <w:rPr>
          <w:rFonts w:ascii="宋体" w:hAnsi="宋体" w:eastAsia="宋体"/>
          <w:szCs w:val="24"/>
        </w:rPr>
      </w:pPr>
      <w:r>
        <w:rPr>
          <w:rFonts w:hint="eastAsia" w:ascii="宋体" w:hAnsi="宋体" w:eastAsia="宋体"/>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049"/>
        <w:ind w:firstLine="502"/>
        <w:jc w:val="both"/>
        <w:spacing w:line="440" w:lineRule="exact"/>
        <w:rPr>
          <w:rFonts w:ascii="宋体" w:hAnsi="宋体" w:eastAsia="宋体"/>
          <w:szCs w:val="24"/>
        </w:rPr>
      </w:pPr>
      <w:r>
        <w:rPr>
          <w:rFonts w:hint="eastAsia" w:ascii="宋体" w:hAnsi="宋体" w:eastAsia="宋体"/>
          <w:szCs w:val="24"/>
        </w:rPr>
        <w:t xml:space="preserve">1.3经评标委员</w:t>
      </w:r>
      <w:r>
        <w:rPr>
          <w:rFonts w:hint="eastAsia" w:ascii="宋体" w:hAnsi="宋体" w:eastAsia="宋体"/>
          <w:szCs w:val="24"/>
        </w:rPr>
        <w:t xml:space="preserve">会评审并确定中标供应商后，招标采购单位将在规定的时间内将中标结果在相关媒体上予以公告。各投标单位如对公告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1.4供应商应当在法定质疑期内一次性提出针对同一采购程序环节的质疑。供应商如在法定期限内对同一采购程序环节提出多次质疑的，招标人（或代理机构）将只对供应商第一次质疑作出答复。</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1.5质疑函必须按照《质疑函范本》要求的格式和内容进行填写。投标人如组成联合体参加的，则《质疑函范本》中要求签字、盖章、加盖公章之处，联合体各方均须按要求签字、盖章、加盖公章。</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1.6本项目只接收以纸质原件形式送达的质疑，联系方式详见招标公告。</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1.7以下情形的质疑不予受理</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（1）质疑主体和内容不符合《政府采购质疑和投诉办法》第十一条、第十二条规定的；</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（2）供应商超过法定质疑期提出质疑的；</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（3）供应商以传真、电子邮件等方式递交的非原件形式的；</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（4）供应商组成联合体参加投标（响应）的，联合体中任何一方或多方未按要求签字、盖章、加盖公章的；</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（5）供应商对自身提出质疑的。</w:t>
      </w:r>
      <w:r/>
    </w:p>
    <w:p>
      <w:pPr>
        <w:ind w:firstLine="480"/>
        <w:spacing w:line="440" w:lineRule="exact"/>
        <w:rPr>
          <w:rFonts w:ascii="宋体" w:hAnsi="宋体" w:eastAsia="宋体"/>
          <w:sz w:val="24"/>
          <w:szCs w:val="24"/>
        </w:rPr>
      </w:pPr>
      <w:r>
        <w:rPr>
          <w:rFonts w:hint="eastAsia" w:ascii="宋体" w:hAnsi="宋体" w:eastAsia="宋体"/>
          <w:sz w:val="24"/>
          <w:szCs w:val="24"/>
        </w:rPr>
        <w:t xml:space="preserve">1.8供应商提出书面质疑必须有理、有据，不得捏造事实、提供虚假材料进行恶意质疑。否则，报请政府采购监管部门对该供应商进行相应的行政处罚和记录该供应商的失信信息。</w:t>
      </w:r>
      <w:r/>
    </w:p>
    <w:p>
      <w:pPr>
        <w:spacing w:line="440" w:lineRule="exact"/>
        <w:rPr>
          <w:rFonts w:ascii="宋体" w:hAnsi="宋体" w:eastAsia="宋体"/>
          <w:b/>
          <w:sz w:val="24"/>
          <w:szCs w:val="24"/>
        </w:rPr>
      </w:pPr>
      <w:r>
        <w:rPr>
          <w:rFonts w:hint="eastAsia" w:ascii="宋体" w:hAnsi="宋体" w:eastAsia="宋体"/>
          <w:b/>
          <w:sz w:val="24"/>
          <w:szCs w:val="24"/>
        </w:rPr>
        <w:t xml:space="preserve">2</w:t>
      </w:r>
      <w:r>
        <w:rPr>
          <w:rFonts w:ascii="宋体" w:hAnsi="宋体" w:eastAsia="宋体"/>
          <w:b/>
          <w:sz w:val="24"/>
          <w:szCs w:val="24"/>
        </w:rPr>
        <w:t xml:space="preserve">.</w:t>
      </w:r>
      <w:r>
        <w:rPr>
          <w:rFonts w:hint="eastAsia" w:ascii="宋体" w:hAnsi="宋体" w:eastAsia="宋体"/>
          <w:b/>
          <w:sz w:val="24"/>
          <w:szCs w:val="24"/>
        </w:rPr>
        <w:t xml:space="preserve">合同授予标准</w:t>
      </w:r>
      <w:r/>
    </w:p>
    <w:p>
      <w:pPr>
        <w:ind w:firstLine="502"/>
        <w:spacing w:line="440" w:lineRule="exact"/>
        <w:rPr>
          <w:rFonts w:ascii="宋体" w:hAnsi="宋体" w:eastAsia="宋体"/>
          <w:sz w:val="24"/>
          <w:szCs w:val="24"/>
        </w:rPr>
      </w:pPr>
      <w:r>
        <w:rPr>
          <w:rFonts w:hint="eastAsia" w:ascii="宋体" w:hAnsi="宋体" w:eastAsia="宋体"/>
          <w:sz w:val="24"/>
          <w:szCs w:val="24"/>
        </w:rPr>
        <w:t xml:space="preserve">招标采购单位将把合同授予其投标文件在实质上响应招标文件要求且综合评分得分最高的投标人。</w:t>
      </w:r>
      <w:r/>
    </w:p>
    <w:p>
      <w:pPr>
        <w:spacing w:line="440" w:lineRule="exact"/>
        <w:rPr>
          <w:rFonts w:ascii="宋体" w:hAnsi="宋体" w:eastAsia="宋体"/>
          <w:b/>
          <w:sz w:val="24"/>
          <w:szCs w:val="24"/>
        </w:rPr>
      </w:pPr>
      <w:r>
        <w:rPr>
          <w:rFonts w:hint="eastAsia" w:ascii="宋体" w:hAnsi="宋体" w:eastAsia="宋体"/>
          <w:b/>
          <w:sz w:val="24"/>
          <w:szCs w:val="24"/>
        </w:rPr>
        <w:t xml:space="preserve">3</w:t>
      </w:r>
      <w:r>
        <w:rPr>
          <w:rFonts w:ascii="宋体" w:hAnsi="宋体" w:eastAsia="宋体"/>
          <w:b/>
          <w:sz w:val="24"/>
          <w:szCs w:val="24"/>
        </w:rPr>
        <w:t xml:space="preserve">.</w:t>
      </w:r>
      <w:r>
        <w:rPr>
          <w:rFonts w:hint="eastAsia" w:ascii="宋体" w:hAnsi="宋体" w:eastAsia="宋体"/>
          <w:b/>
          <w:sz w:val="24"/>
          <w:szCs w:val="24"/>
        </w:rPr>
        <w:t xml:space="preserve">中标通知书</w:t>
      </w:r>
      <w:r/>
    </w:p>
    <w:p>
      <w:pPr>
        <w:pStyle w:val="1049"/>
        <w:ind w:firstLine="502"/>
        <w:jc w:val="both"/>
        <w:spacing w:line="440" w:lineRule="exact"/>
        <w:rPr>
          <w:rFonts w:ascii="宋体" w:hAnsi="宋体" w:eastAsia="宋体"/>
          <w:szCs w:val="24"/>
        </w:rPr>
      </w:pPr>
      <w:r>
        <w:rPr>
          <w:rFonts w:hint="eastAsia" w:ascii="宋体" w:hAnsi="宋体" w:eastAsia="宋体"/>
          <w:szCs w:val="24"/>
        </w:rPr>
        <w:t xml:space="preserve">3.1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049"/>
        <w:ind w:firstLine="502"/>
        <w:jc w:val="both"/>
        <w:spacing w:line="440" w:lineRule="exact"/>
        <w:rPr>
          <w:rFonts w:ascii="宋体" w:hAnsi="宋体" w:eastAsia="宋体"/>
          <w:szCs w:val="24"/>
        </w:rPr>
      </w:pPr>
      <w:r>
        <w:rPr>
          <w:rFonts w:hint="eastAsia" w:ascii="宋体" w:hAnsi="宋体" w:eastAsia="宋体"/>
          <w:szCs w:val="24"/>
        </w:rPr>
        <w:t xml:space="preserve">3.2中标通知书将成为合同的组成部分。</w:t>
      </w:r>
      <w:r/>
    </w:p>
    <w:p>
      <w:pPr>
        <w:pStyle w:val="1049"/>
        <w:ind w:firstLine="502"/>
        <w:jc w:val="both"/>
        <w:spacing w:line="440" w:lineRule="exact"/>
        <w:rPr>
          <w:rFonts w:ascii="宋体" w:hAnsi="宋体" w:eastAsia="宋体"/>
          <w:szCs w:val="24"/>
        </w:rPr>
      </w:pPr>
      <w:r>
        <w:rPr>
          <w:rFonts w:hint="eastAsia" w:ascii="宋体" w:hAnsi="宋体" w:eastAsia="宋体"/>
          <w:szCs w:val="24"/>
        </w:rPr>
        <w:t xml:space="preserve">3.3招标采购单位对未中标供应商不承担解释未中标原因的义务。</w:t>
      </w:r>
      <w:r/>
    </w:p>
    <w:p>
      <w:pPr>
        <w:spacing w:line="440" w:lineRule="exact"/>
        <w:rPr>
          <w:rFonts w:ascii="宋体" w:hAnsi="宋体" w:eastAsia="宋体"/>
          <w:b/>
          <w:sz w:val="24"/>
          <w:szCs w:val="24"/>
        </w:rPr>
        <w:outlineLvl w:val="0"/>
      </w:pPr>
      <w:r>
        <w:rPr>
          <w:rFonts w:hint="eastAsia" w:ascii="宋体" w:hAnsi="宋体" w:eastAsia="宋体"/>
          <w:b/>
          <w:sz w:val="24"/>
          <w:szCs w:val="24"/>
        </w:rPr>
        <w:t xml:space="preserve">4.履约保证金</w:t>
      </w:r>
      <w:r/>
    </w:p>
    <w:p>
      <w:pPr>
        <w:pStyle w:val="1049"/>
        <w:ind w:firstLine="431"/>
        <w:jc w:val="both"/>
        <w:spacing w:line="440" w:lineRule="exact"/>
        <w:rPr>
          <w:rFonts w:ascii="宋体" w:hAnsi="宋体" w:eastAsia="宋体"/>
          <w:szCs w:val="24"/>
        </w:rPr>
      </w:pPr>
      <w:r>
        <w:rPr>
          <w:rFonts w:hint="eastAsia" w:ascii="宋体" w:hAnsi="宋体" w:eastAsia="宋体"/>
          <w:szCs w:val="24"/>
        </w:rPr>
        <w:t xml:space="preserve">4.1中标人应按规定提交履约保证金。</w:t>
      </w:r>
      <w:r/>
    </w:p>
    <w:p>
      <w:pPr>
        <w:pStyle w:val="1049"/>
        <w:ind w:firstLine="431"/>
        <w:jc w:val="both"/>
        <w:spacing w:line="440" w:lineRule="exact"/>
        <w:rPr>
          <w:rFonts w:ascii="宋体" w:hAnsi="宋体" w:eastAsia="宋体"/>
          <w:szCs w:val="24"/>
        </w:rPr>
      </w:pPr>
      <w:r>
        <w:rPr>
          <w:rFonts w:hint="eastAsia" w:ascii="宋体" w:hAnsi="宋体" w:eastAsia="宋体"/>
          <w:szCs w:val="24"/>
        </w:rPr>
        <w:t xml:space="preserve">4.2中标人必须在合同签订前按规定将履约保证金交至采购人指定账户。中标人未按上述要求提交履约保证金的,采购人可取消其中标资格。</w:t>
      </w:r>
      <w:r/>
    </w:p>
    <w:p>
      <w:pPr>
        <w:pStyle w:val="1049"/>
        <w:ind w:firstLine="431"/>
        <w:jc w:val="both"/>
        <w:spacing w:line="440" w:lineRule="exact"/>
        <w:rPr>
          <w:rFonts w:ascii="宋体" w:hAnsi="宋体" w:eastAsia="宋体"/>
          <w:szCs w:val="24"/>
        </w:rPr>
      </w:pPr>
      <w:r>
        <w:rPr>
          <w:rFonts w:hint="eastAsia" w:ascii="宋体" w:hAnsi="宋体" w:eastAsia="宋体"/>
          <w:szCs w:val="24"/>
        </w:rPr>
        <w:t xml:space="preserve">4.3履约保证金（无息）将在合同期结束且经双方验收合格后，采购人凭中标人的收款收据在七个工作日内无息退返给中标单位。</w:t>
      </w:r>
      <w:r/>
    </w:p>
    <w:p>
      <w:pPr>
        <w:ind w:firstLine="478"/>
        <w:spacing w:line="440" w:lineRule="exact"/>
        <w:tabs>
          <w:tab w:val="left" w:pos="900" w:leader="none"/>
        </w:tabs>
        <w:rPr>
          <w:rFonts w:ascii="宋体" w:hAnsi="宋体" w:eastAsia="宋体"/>
          <w:sz w:val="24"/>
          <w:szCs w:val="24"/>
        </w:rPr>
      </w:pPr>
      <w:r>
        <w:rPr>
          <w:rFonts w:hint="eastAsia" w:ascii="宋体" w:hAnsi="宋体" w:eastAsia="宋体"/>
          <w:sz w:val="24"/>
          <w:szCs w:val="24"/>
        </w:rPr>
        <w:t xml:space="preserve">4.4履约保证金用以约束供应商在合同履行中的行为，弥补合同执行中由于自身行为可能给采购人带来的各种损失。</w:t>
      </w:r>
      <w:r/>
    </w:p>
    <w:p>
      <w:pPr>
        <w:spacing w:line="440" w:lineRule="exact"/>
        <w:rPr>
          <w:rFonts w:ascii="宋体" w:hAnsi="宋体" w:eastAsia="宋体"/>
          <w:b/>
          <w:sz w:val="24"/>
          <w:szCs w:val="24"/>
        </w:rPr>
      </w:pPr>
      <w:r>
        <w:rPr>
          <w:rFonts w:hint="eastAsia" w:ascii="宋体" w:hAnsi="宋体" w:eastAsia="宋体"/>
          <w:b/>
          <w:sz w:val="24"/>
          <w:szCs w:val="24"/>
        </w:rPr>
        <w:t xml:space="preserve">5</w:t>
      </w:r>
      <w:r>
        <w:rPr>
          <w:rFonts w:ascii="宋体" w:hAnsi="宋体" w:eastAsia="宋体"/>
          <w:b/>
          <w:sz w:val="24"/>
          <w:szCs w:val="24"/>
        </w:rPr>
        <w:t xml:space="preserve">.</w:t>
      </w:r>
      <w:r>
        <w:rPr>
          <w:rFonts w:hint="eastAsia" w:ascii="宋体" w:hAnsi="宋体" w:eastAsia="宋体"/>
          <w:b/>
          <w:sz w:val="24"/>
          <w:szCs w:val="24"/>
        </w:rPr>
        <w:t xml:space="preserve">合同的签订</w:t>
      </w:r>
      <w:r/>
    </w:p>
    <w:p>
      <w:pPr>
        <w:pStyle w:val="1049"/>
        <w:ind w:firstLine="431"/>
        <w:jc w:val="both"/>
        <w:spacing w:line="440" w:lineRule="exact"/>
        <w:rPr>
          <w:rFonts w:ascii="宋体" w:hAnsi="宋体" w:eastAsia="宋体"/>
          <w:szCs w:val="24"/>
        </w:rPr>
      </w:pPr>
      <w:r>
        <w:rPr>
          <w:rFonts w:hint="eastAsia" w:ascii="宋体" w:hAnsi="宋体" w:eastAsia="宋体"/>
          <w:szCs w:val="24"/>
        </w:rPr>
        <w:t xml:space="preserve">5.1中标人应按中标通知书中规定的时间和地点，由法定代表人或委托代理人与采购人代表签订合同。</w:t>
      </w:r>
      <w:r/>
    </w:p>
    <w:p>
      <w:pPr>
        <w:pStyle w:val="1049"/>
        <w:ind w:firstLine="431"/>
        <w:jc w:val="both"/>
        <w:spacing w:line="440" w:lineRule="exact"/>
        <w:rPr>
          <w:rFonts w:ascii="宋体" w:hAnsi="宋体" w:eastAsia="宋体"/>
          <w:szCs w:val="24"/>
        </w:rPr>
      </w:pPr>
      <w:r>
        <w:rPr>
          <w:rFonts w:hint="eastAsia" w:ascii="宋体" w:hAnsi="宋体" w:eastAsia="宋体"/>
          <w:szCs w:val="24"/>
        </w:rPr>
        <w:t xml:space="preserve">5.2签订合同及合同条款应以招标文件和中标人的投标文件及其澄清文件为依据。</w:t>
      </w:r>
      <w:r/>
    </w:p>
    <w:p>
      <w:pPr>
        <w:ind w:firstLine="431"/>
        <w:spacing w:line="440" w:lineRule="exact"/>
        <w:rPr>
          <w:rFonts w:ascii="宋体" w:hAnsi="宋体" w:eastAsia="宋体"/>
          <w:sz w:val="24"/>
          <w:szCs w:val="24"/>
        </w:rPr>
      </w:pPr>
      <w:r>
        <w:rPr>
          <w:rFonts w:hint="eastAsia" w:ascii="宋体" w:hAnsi="宋体" w:eastAsia="宋体"/>
          <w:sz w:val="24"/>
          <w:szCs w:val="24"/>
        </w:rPr>
        <w:t xml:space="preserve">5.3中标人无正当理由拒签合同的，或在签订合同时向采购人提出附加条件或者更改合同实质性内容的，采购人可取消其中标资格，同时由中标人承担相应的法律责任。</w:t>
      </w:r>
      <w:r/>
    </w:p>
    <w:p>
      <w:pPr>
        <w:spacing w:line="440" w:lineRule="exact"/>
        <w:rPr>
          <w:rFonts w:ascii="宋体" w:hAnsi="宋体" w:cs="宋体"/>
          <w:b/>
          <w:sz w:val="24"/>
          <w:szCs w:val="24"/>
        </w:rPr>
      </w:pPr>
      <w:r>
        <w:rPr>
          <w:rFonts w:hint="eastAsia" w:ascii="宋体" w:hAnsi="宋体" w:eastAsia="宋体" w:cs="宋体"/>
          <w:b/>
          <w:sz w:val="24"/>
          <w:szCs w:val="24"/>
        </w:rPr>
        <w:t xml:space="preserve">6</w:t>
      </w:r>
      <w:r>
        <w:rPr>
          <w:rFonts w:ascii="宋体" w:hAnsi="宋体" w:eastAsia="宋体" w:cs="宋体"/>
          <w:b/>
          <w:sz w:val="24"/>
          <w:szCs w:val="24"/>
        </w:rPr>
        <w:t xml:space="preserve">.</w:t>
      </w:r>
      <w:r>
        <w:rPr>
          <w:rFonts w:hint="eastAsia" w:ascii="宋体" w:hAnsi="宋体" w:eastAsia="宋体" w:cs="宋体"/>
          <w:b/>
          <w:sz w:val="24"/>
          <w:szCs w:val="24"/>
        </w:rPr>
        <w:t xml:space="preserve">特别提醒</w:t>
      </w:r>
      <w:r/>
    </w:p>
    <w:p>
      <w:pPr>
        <w:pStyle w:val="1049"/>
        <w:ind w:firstLine="431"/>
        <w:jc w:val="both"/>
        <w:spacing w:line="440" w:lineRule="exact"/>
        <w:rPr>
          <w:rFonts w:ascii="宋体" w:hAnsi="宋体" w:eastAsia="宋体"/>
          <w:szCs w:val="24"/>
        </w:rPr>
      </w:pPr>
      <w:r>
        <w:rPr>
          <w:rFonts w:hint="eastAsia" w:ascii="宋体" w:hAnsi="宋体" w:eastAsia="宋体"/>
          <w:szCs w:val="24"/>
        </w:rPr>
        <w:t xml:space="preserve">6</w:t>
      </w:r>
      <w:r>
        <w:rPr>
          <w:rFonts w:ascii="宋体" w:hAnsi="宋体" w:eastAsia="宋体"/>
          <w:szCs w:val="24"/>
        </w:rPr>
        <w:t xml:space="preserve">.1</w:t>
      </w:r>
      <w:r>
        <w:rPr>
          <w:rFonts w:hint="eastAsia" w:ascii="宋体" w:hAnsi="宋体" w:eastAsia="宋体"/>
          <w:szCs w:val="24"/>
        </w:rPr>
        <w:t xml:space="preserve">投标单位如有提供不实评审材料，弄虚作假者，一律作废标处理，该不良行为将予以公示。</w:t>
      </w:r>
      <w:r/>
    </w:p>
    <w:p>
      <w:pPr>
        <w:pStyle w:val="1049"/>
        <w:ind w:firstLine="431"/>
        <w:jc w:val="both"/>
        <w:spacing w:line="440" w:lineRule="exact"/>
        <w:rPr>
          <w:rFonts w:ascii="宋体" w:hAnsi="宋体" w:eastAsia="宋体"/>
          <w:szCs w:val="24"/>
        </w:rPr>
      </w:pPr>
      <w:r>
        <w:rPr>
          <w:rFonts w:hint="eastAsia" w:ascii="宋体" w:hAnsi="宋体" w:eastAsia="宋体"/>
          <w:szCs w:val="24"/>
        </w:rPr>
        <w:t xml:space="preserve">6</w:t>
      </w:r>
      <w:r>
        <w:rPr>
          <w:rFonts w:ascii="宋体" w:hAnsi="宋体" w:eastAsia="宋体"/>
          <w:szCs w:val="24"/>
        </w:rPr>
        <w:t xml:space="preserve">.2</w:t>
      </w:r>
      <w:r>
        <w:rPr>
          <w:rFonts w:hint="eastAsia" w:ascii="宋体" w:hAnsi="宋体" w:eastAsia="宋体"/>
          <w:szCs w:val="24"/>
        </w:rPr>
        <w:t xml:space="preserve">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1049"/>
        <w:ind w:firstLine="431"/>
        <w:jc w:val="both"/>
        <w:spacing w:line="440" w:lineRule="exact"/>
        <w:rPr>
          <w:rFonts w:ascii="宋体" w:hAnsi="宋体" w:eastAsia="宋体"/>
          <w:szCs w:val="24"/>
        </w:rPr>
      </w:pPr>
      <w:r/>
      <w:bookmarkStart w:id="38" w:name="_Toc409438818"/>
      <w:r>
        <w:rPr>
          <w:rFonts w:hint="eastAsia" w:ascii="宋体" w:hAnsi="宋体" w:eastAsia="宋体"/>
          <w:szCs w:val="24"/>
        </w:rPr>
        <w:t xml:space="preserve">6.3政府采购线上合同信用融资功能告知提醒</w:t>
      </w:r>
      <w:r/>
    </w:p>
    <w:p>
      <w:pPr>
        <w:pStyle w:val="1049"/>
        <w:ind w:firstLine="431"/>
        <w:jc w:val="both"/>
        <w:spacing w:line="440" w:lineRule="exact"/>
        <w:rPr>
          <w:rFonts w:ascii="宋体" w:hAnsi="宋体" w:eastAsia="宋体"/>
          <w:szCs w:val="24"/>
        </w:rPr>
      </w:pPr>
      <w:r>
        <w:rPr>
          <w:rFonts w:hint="eastAsia" w:ascii="宋体" w:hAnsi="宋体" w:eastAsia="宋体"/>
          <w:szCs w:val="24"/>
        </w:rPr>
        <w:t xml:space="preserve">我区已正式启用“苏采云”系统，目前已全面开通政府采购线上合同信用融资（以下简称“政采贷”）功能。成交供应商可凭政府采购合同在中征平台发起贷款申请贷款。</w:t>
      </w:r>
      <w:r/>
    </w:p>
    <w:p>
      <w:pPr>
        <w:pStyle w:val="1049"/>
        <w:ind w:firstLine="431"/>
        <w:jc w:val="both"/>
        <w:spacing w:line="440" w:lineRule="exact"/>
        <w:rPr>
          <w:rFonts w:ascii="宋体" w:hAnsi="宋体" w:eastAsia="宋体"/>
          <w:szCs w:val="24"/>
        </w:rPr>
      </w:pPr>
      <w:r>
        <w:rPr>
          <w:rFonts w:hint="eastAsia" w:hAnsi="宋体" w:cs="宋体"/>
        </w:rPr>
        <mc:AlternateContent>
          <mc:Choice Requires="wpg">
            <w:drawing>
              <wp:anchor xmlns:wp="http://schemas.openxmlformats.org/drawingml/2006/wordprocessingDrawing" xmlns:wp14="http://schemas.microsoft.com/office/word/2010/wordprocessingDrawing" distT="0" distB="0" distL="0" distR="0" simplePos="0" relativeHeight="251663360" behindDoc="1" locked="0" layoutInCell="1" allowOverlap="1">
                <wp:simplePos x="0" y="0"/>
                <wp:positionH relativeFrom="column">
                  <wp:posOffset>-116840</wp:posOffset>
                </wp:positionH>
                <wp:positionV relativeFrom="paragraph">
                  <wp:posOffset>24130</wp:posOffset>
                </wp:positionV>
                <wp:extent cx="5721985" cy="3154680"/>
                <wp:effectExtent l="0" t="0" r="5715" b="7620"/>
                <wp:wrapTight wrapText="bothSides">
                  <wp:wrapPolygon edited="1">
                    <wp:start x="0" y="0"/>
                    <wp:lineTo x="0" y="21478"/>
                    <wp:lineTo x="21574" y="21478"/>
                    <wp:lineTo x="21574" y="0"/>
                    <wp:lineTo x="0" y="0"/>
                  </wp:wrapPolygon>
                </wp:wrapTight>
                <wp:docPr id="5" name="图片 9"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9" descr="图片1"/>
                        <pic:cNvPicPr>
                          <a:picLocks noChangeAspect="1"/>
                        </pic:cNvPicPr>
                        <pic:nvPr/>
                      </pic:nvPicPr>
                      <pic:blipFill>
                        <a:blip r:embed="rId17"/>
                        <a:stretch/>
                      </pic:blipFill>
                      <pic:spPr bwMode="auto">
                        <a:xfrm>
                          <a:off x="0" y="0"/>
                          <a:ext cx="5721985" cy="315468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text;margin-left:-9.2pt;mso-position-horizontal:absolute;mso-position-vertical-relative:text;margin-top:1.9pt;mso-position-vertical:absolute;width:450.5pt;height:248.4pt;mso-wrap-distance-left:0.0pt;mso-wrap-distance-top:0.0pt;mso-wrap-distance-right:0.0pt;mso-wrap-distance-bottom:0.0pt;" wrapcoords="0 0 0 99435 99880 99435 99880 0 0 0" stroked="false">
                <v:path textboxrect="0,0,0,0"/>
                <w10:wrap type="tight"/>
                <v:imagedata r:id="rId17" o:title=""/>
              </v:shape>
            </w:pict>
          </mc:Fallback>
        </mc:AlternateContent>
      </w:r>
      <w:r>
        <w:rPr>
          <w:rFonts w:hint="eastAsia" w:ascii="宋体" w:hAnsi="宋体" w:eastAsia="宋体"/>
          <w:szCs w:val="24"/>
        </w:rPr>
        <w:t xml:space="preserve">6.3.1.“政采贷”业务流程</w:t>
      </w:r>
      <w:r/>
    </w:p>
    <w:p>
      <w:pPr>
        <w:pStyle w:val="1049"/>
        <w:ind w:firstLine="431"/>
        <w:jc w:val="both"/>
        <w:spacing w:line="440" w:lineRule="exact"/>
        <w:rPr>
          <w:rFonts w:ascii="宋体" w:hAnsi="宋体" w:eastAsia="宋体"/>
          <w:szCs w:val="24"/>
        </w:rPr>
      </w:pPr>
      <w:r>
        <w:rPr>
          <w:rFonts w:hint="eastAsia" w:ascii="宋体" w:hAnsi="宋体" w:eastAsia="宋体"/>
          <w:szCs w:val="24"/>
        </w:rPr>
        <w:t xml:space="preserve">6.3.2.操作流程</w:t>
      </w:r>
      <w:r/>
    </w:p>
    <w:p>
      <w:pPr>
        <w:pStyle w:val="1049"/>
        <w:ind w:firstLine="431"/>
        <w:jc w:val="both"/>
        <w:spacing w:line="440" w:lineRule="exact"/>
        <w:rPr>
          <w:rFonts w:ascii="宋体" w:hAnsi="宋体" w:eastAsia="宋体"/>
          <w:szCs w:val="24"/>
        </w:rPr>
      </w:pPr>
      <w:r>
        <w:rPr>
          <w:rFonts w:hint="eastAsia" w:ascii="宋体" w:hAnsi="宋体" w:eastAsia="宋体"/>
          <w:szCs w:val="24"/>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49"/>
        <w:ind w:firstLine="431"/>
        <w:jc w:val="both"/>
        <w:spacing w:line="440" w:lineRule="exact"/>
        <w:rPr>
          <w:rFonts w:ascii="宋体" w:hAnsi="宋体" w:eastAsia="宋体"/>
          <w:szCs w:val="24"/>
        </w:rPr>
      </w:pPr>
      <w:r>
        <w:rPr>
          <w:rFonts w:hint="eastAsia" w:ascii="宋体" w:hAnsi="宋体" w:eastAsia="宋体"/>
          <w:szCs w:val="24"/>
        </w:rPr>
        <w:t xml:space="preserve">6.3.3.常见问题</w:t>
      </w:r>
      <w:r/>
    </w:p>
    <w:p>
      <w:pPr>
        <w:pStyle w:val="1049"/>
        <w:ind w:firstLine="431"/>
        <w:jc w:val="both"/>
        <w:spacing w:line="440" w:lineRule="exact"/>
        <w:rPr>
          <w:rFonts w:ascii="宋体" w:hAnsi="宋体" w:eastAsia="宋体"/>
          <w:szCs w:val="24"/>
        </w:rPr>
      </w:pPr>
      <w:r>
        <w:rPr>
          <w:rFonts w:hint="eastAsia" w:ascii="宋体" w:hAnsi="宋体" w:eastAsia="宋体"/>
          <w:szCs w:val="24"/>
        </w:rPr>
        <w:t xml:space="preserve">Q1：哪些企业能申请“政采贷”？</w:t>
      </w:r>
      <w:r/>
    </w:p>
    <w:p>
      <w:pPr>
        <w:pStyle w:val="1049"/>
        <w:ind w:firstLine="431"/>
        <w:jc w:val="both"/>
        <w:spacing w:line="440" w:lineRule="exact"/>
        <w:rPr>
          <w:rFonts w:ascii="宋体" w:hAnsi="宋体" w:eastAsia="宋体"/>
          <w:szCs w:val="24"/>
        </w:rPr>
      </w:pPr>
      <w:r>
        <w:rPr>
          <w:rFonts w:hint="eastAsia" w:ascii="宋体" w:hAnsi="宋体" w:eastAsia="宋体"/>
          <w:szCs w:val="24"/>
        </w:rPr>
        <w:t xml:space="preserve">答：江苏省内采用国库集中支付的政府采购项目的中标供应商，可凭政府采购合同申请"政采贷"。</w:t>
      </w:r>
      <w:r/>
    </w:p>
    <w:p>
      <w:pPr>
        <w:pStyle w:val="1049"/>
        <w:ind w:firstLine="431"/>
        <w:jc w:val="both"/>
        <w:spacing w:line="440" w:lineRule="exact"/>
        <w:rPr>
          <w:rFonts w:ascii="宋体" w:hAnsi="宋体" w:eastAsia="宋体"/>
          <w:szCs w:val="24"/>
        </w:rPr>
      </w:pPr>
      <w:r>
        <w:rPr>
          <w:rFonts w:hint="eastAsia" w:ascii="宋体" w:hAnsi="宋体" w:eastAsia="宋体"/>
          <w:szCs w:val="24"/>
        </w:rPr>
        <w:t xml:space="preserve">Q2：供应商在哪里申请“政采贷”？</w:t>
      </w:r>
      <w:r/>
    </w:p>
    <w:p>
      <w:pPr>
        <w:pStyle w:val="1049"/>
        <w:ind w:firstLine="431"/>
        <w:jc w:val="both"/>
        <w:spacing w:line="440" w:lineRule="exact"/>
        <w:rPr>
          <w:rFonts w:ascii="宋体" w:hAnsi="宋体" w:eastAsia="宋体"/>
          <w:szCs w:val="24"/>
        </w:rPr>
      </w:pPr>
      <w:r>
        <w:rPr>
          <w:rFonts w:hint="eastAsia" w:ascii="宋体" w:hAnsi="宋体" w:eastAsia="宋体"/>
          <w:szCs w:val="24"/>
        </w:rPr>
        <w:t xml:space="preserve">答：中标供应商在“中征应收账款融资服务平台”（简称“中征平台”）上向意向银行发起融资申请</w:t>
      </w:r>
      <w:r/>
    </w:p>
    <w:p>
      <w:pPr>
        <w:pStyle w:val="1049"/>
        <w:ind w:firstLine="431"/>
        <w:jc w:val="both"/>
        <w:spacing w:line="440" w:lineRule="exact"/>
        <w:rPr>
          <w:rFonts w:ascii="宋体" w:hAnsi="宋体" w:eastAsia="宋体"/>
          <w:szCs w:val="24"/>
        </w:rPr>
      </w:pPr>
      <w:r>
        <w:rPr>
          <w:rFonts w:hint="eastAsia" w:ascii="宋体" w:hAnsi="宋体" w:eastAsia="宋体"/>
          <w:szCs w:val="24"/>
        </w:rPr>
        <w:t xml:space="preserve">Q3：中标供应商要注意什么？</w:t>
      </w:r>
      <w:r/>
    </w:p>
    <w:p>
      <w:pPr>
        <w:pStyle w:val="1049"/>
        <w:ind w:firstLine="431"/>
        <w:jc w:val="both"/>
        <w:spacing w:line="440" w:lineRule="exact"/>
        <w:rPr>
          <w:rFonts w:ascii="宋体" w:hAnsi="宋体" w:eastAsia="宋体"/>
          <w:szCs w:val="24"/>
        </w:rPr>
      </w:pPr>
      <w:r>
        <w:rPr>
          <w:rFonts w:hint="eastAsia" w:ascii="宋体" w:hAnsi="宋体" w:eastAsia="宋体"/>
          <w:szCs w:val="24"/>
        </w:rPr>
        <w:t xml:space="preserve">答：中标供应商要加强和采购单位的沟通协调，尽早确定融资需求。需要“政采贷”融资的，政府采购合同付款账号应当空置。</w:t>
      </w:r>
      <w:r/>
    </w:p>
    <w:p>
      <w:pPr>
        <w:pStyle w:val="1049"/>
        <w:ind w:firstLine="431"/>
        <w:jc w:val="both"/>
        <w:spacing w:line="440" w:lineRule="exact"/>
        <w:rPr>
          <w:rFonts w:ascii="宋体" w:hAnsi="宋体" w:eastAsia="宋体"/>
          <w:szCs w:val="24"/>
        </w:rPr>
      </w:pPr>
      <w:r>
        <w:rPr>
          <w:rFonts w:hint="eastAsia" w:ascii="宋体" w:hAnsi="宋体" w:eastAsia="宋体"/>
          <w:szCs w:val="24"/>
        </w:rPr>
        <w:t xml:space="preserve">Q4：采购单位要做什么？</w:t>
      </w:r>
      <w:r/>
    </w:p>
    <w:p>
      <w:pPr>
        <w:pStyle w:val="1049"/>
        <w:ind w:firstLine="431"/>
        <w:jc w:val="both"/>
        <w:spacing w:line="440" w:lineRule="exact"/>
        <w:rPr>
          <w:rFonts w:ascii="宋体" w:hAnsi="宋体" w:eastAsia="宋体"/>
          <w:szCs w:val="24"/>
        </w:rPr>
      </w:pPr>
      <w:r>
        <w:rPr>
          <w:rFonts w:hint="eastAsia" w:ascii="宋体" w:hAnsi="宋体" w:eastAsia="宋体"/>
          <w:szCs w:val="24"/>
        </w:rPr>
        <w:t xml:space="preserve">答：采购单位在“苏采云”系统中公示政府采购合同时，要勾选融资标识，为中标供应商融资提供便利。如后续融资失败，采购单位要及时维护中标供应商相关账号信息，按时支付款项。</w:t>
      </w:r>
      <w:r/>
    </w:p>
    <w:p>
      <w:pPr>
        <w:pStyle w:val="1049"/>
        <w:ind w:firstLine="431"/>
        <w:jc w:val="both"/>
        <w:spacing w:line="440" w:lineRule="exact"/>
        <w:rPr>
          <w:rFonts w:ascii="宋体" w:hAnsi="宋体" w:eastAsia="宋体"/>
          <w:szCs w:val="24"/>
        </w:rPr>
      </w:pPr>
      <w:r>
        <w:rPr>
          <w:rFonts w:hint="eastAsia" w:ascii="宋体" w:hAnsi="宋体" w:eastAsia="宋体"/>
          <w:szCs w:val="24"/>
        </w:rPr>
        <w:t xml:space="preserve">Q5：“政采贷”融资失败怎么办？</w:t>
      </w:r>
      <w:r/>
    </w:p>
    <w:p>
      <w:pPr>
        <w:pStyle w:val="1049"/>
        <w:ind w:firstLine="431"/>
        <w:jc w:val="both"/>
        <w:spacing w:line="440" w:lineRule="exact"/>
        <w:rPr>
          <w:rFonts w:ascii="宋体" w:hAnsi="宋体" w:eastAsia="宋体"/>
          <w:szCs w:val="24"/>
        </w:rPr>
      </w:pPr>
      <w:r>
        <w:rPr>
          <w:rFonts w:hint="eastAsia" w:ascii="宋体" w:hAnsi="宋体" w:eastAsia="宋体"/>
          <w:szCs w:val="24"/>
        </w:rPr>
        <w:t xml:space="preserve">答：经合作银行审核后不予放款，或者贷款审核时间超过10个工作日的，视为融资失败，该项目回到财政预算管理一体化系统中支付资金。融资失败的，无法重新线上申请“政采贷”。</w:t>
      </w:r>
      <w:r/>
    </w:p>
    <w:p>
      <w:pPr>
        <w:pStyle w:val="1049"/>
        <w:ind w:firstLine="431"/>
        <w:jc w:val="both"/>
        <w:spacing w:line="440" w:lineRule="exact"/>
        <w:rPr>
          <w:rFonts w:ascii="宋体" w:hAnsi="宋体" w:eastAsia="宋体"/>
          <w:szCs w:val="24"/>
        </w:rPr>
      </w:pPr>
      <w:r>
        <w:rPr>
          <w:rFonts w:hint="eastAsia" w:ascii="宋体" w:hAnsi="宋体" w:eastAsia="宋体"/>
          <w:szCs w:val="24"/>
        </w:rPr>
        <w:t xml:space="preserve">34.3.4.网址及联系方式</w:t>
      </w:r>
      <w:r/>
    </w:p>
    <w:p>
      <w:pPr>
        <w:pStyle w:val="1049"/>
        <w:ind w:firstLine="431"/>
        <w:jc w:val="both"/>
        <w:spacing w:line="440" w:lineRule="exact"/>
        <w:rPr>
          <w:rFonts w:ascii="宋体" w:hAnsi="宋体" w:eastAsia="宋体"/>
          <w:szCs w:val="24"/>
        </w:rPr>
      </w:pPr>
      <w:r>
        <w:rPr>
          <w:rFonts w:hint="eastAsia" w:ascii="宋体" w:hAnsi="宋体" w:eastAsia="宋体"/>
          <w:szCs w:val="24"/>
        </w:rPr>
        <w:t xml:space="preserve">政采贷：http://www.ccgp-jiangsu.gov.cn/jiangsu/paying.html</w:t>
      </w:r>
      <w:r/>
    </w:p>
    <w:p>
      <w:pPr>
        <w:pStyle w:val="1049"/>
        <w:ind w:firstLine="431"/>
        <w:jc w:val="both"/>
        <w:spacing w:line="440" w:lineRule="exact"/>
        <w:rPr>
          <w:rFonts w:ascii="宋体" w:hAnsi="宋体" w:eastAsia="宋体"/>
          <w:szCs w:val="24"/>
        </w:rPr>
      </w:pPr>
      <w:r>
        <w:rPr>
          <w:rFonts w:hint="eastAsia" w:ascii="宋体" w:hAnsi="宋体" w:eastAsia="宋体"/>
          <w:szCs w:val="24"/>
        </w:rPr>
        <w:t xml:space="preserve">中征平台：https://www.crcrfsp.com/</w:t>
      </w:r>
      <w:r/>
    </w:p>
    <w:p>
      <w:pPr>
        <w:pStyle w:val="1049"/>
        <w:ind w:firstLine="431"/>
        <w:jc w:val="center"/>
        <w:spacing w:line="440" w:lineRule="exact"/>
        <w:rPr>
          <w:rFonts w:ascii="宋体" w:hAnsi="宋体" w:eastAsia="宋体"/>
          <w:b/>
          <w:sz w:val="32"/>
          <w:szCs w:val="32"/>
        </w:rPr>
      </w:pPr>
      <w:r>
        <w:rPr>
          <w:rFonts w:hint="eastAsia" w:ascii="宋体" w:hAnsi="宋体" w:eastAsia="宋体"/>
          <w:szCs w:val="24"/>
        </w:rPr>
        <w:t xml:space="preserve">联系人：翟先生           联系电话：0523-88816349</w:t>
      </w:r>
      <w:r>
        <w:rPr>
          <w:rFonts w:hint="eastAsia" w:ascii="宋体" w:hAnsi="宋体" w:eastAsia="宋体"/>
        </w:rPr>
        <w:br w:type="page" w:clear="all"/>
      </w:r>
      <w:bookmarkStart w:id="39" w:name="_Toc388026586"/>
      <w:r/>
      <w:bookmarkEnd w:id="38"/>
      <w:r>
        <w:rPr>
          <w:rFonts w:hint="eastAsia" w:ascii="宋体" w:hAnsi="宋体" w:eastAsia="宋体"/>
          <w:b/>
          <w:sz w:val="32"/>
          <w:szCs w:val="32"/>
        </w:rPr>
        <w:t xml:space="preserve">第三章 采购</w:t>
      </w:r>
      <w:bookmarkEnd w:id="39"/>
      <w:r>
        <w:rPr>
          <w:rFonts w:hint="eastAsia" w:ascii="宋体" w:hAnsi="宋体" w:eastAsia="宋体"/>
          <w:b/>
          <w:sz w:val="32"/>
          <w:szCs w:val="32"/>
        </w:rPr>
        <w:t xml:space="preserve">需求</w:t>
      </w:r>
      <w:r/>
    </w:p>
    <w:p>
      <w:pPr>
        <w:ind w:firstLine="482"/>
        <w:jc w:val="left"/>
        <w:spacing w:line="440" w:lineRule="exact"/>
        <w:rPr>
          <w:rFonts w:ascii="宋体" w:hAnsi="宋体" w:eastAsia="宋体" w:cs="宋体"/>
          <w:b/>
          <w:sz w:val="24"/>
          <w:szCs w:val="24"/>
        </w:rPr>
      </w:pPr>
      <w:r/>
      <w:bookmarkStart w:id="40" w:name="_Toc409438821"/>
      <w:r/>
      <w:bookmarkStart w:id="41" w:name="_Toc388026588"/>
      <w:r>
        <w:rPr>
          <w:rFonts w:hint="eastAsia" w:ascii="宋体" w:hAnsi="宋体" w:eastAsia="宋体" w:cs="宋体"/>
          <w:b/>
          <w:sz w:val="24"/>
          <w:szCs w:val="24"/>
        </w:rPr>
        <w:t xml:space="preserve">一、采购清单及要求</w:t>
      </w:r>
      <w:r/>
    </w:p>
    <w:p>
      <w:pPr>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一分包</w:t>
      </w:r>
      <w:r/>
    </w:p>
    <w:tbl>
      <w:tblPr>
        <w:tblW w:w="105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0"/>
        <w:gridCol w:w="1500"/>
        <w:gridCol w:w="3260"/>
        <w:gridCol w:w="1641"/>
        <w:gridCol w:w="120"/>
        <w:gridCol w:w="1641"/>
        <w:gridCol w:w="60"/>
        <w:gridCol w:w="1701"/>
      </w:tblGrid>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color w:val="000000"/>
                <w:sz w:val="21"/>
                <w:szCs w:val="21"/>
                <w:lang w:bidi="ar"/>
              </w:rPr>
              <w:t xml:space="preserve">一、各类水晶字、PVC字、PVC胸卡及雕刻工艺品类</w:t>
            </w:r>
            <w:r/>
          </w:p>
        </w:tc>
      </w:tr>
      <w:tr>
        <w:trPr>
          <w:jc w:val="center"/>
          <w:trHeight w:val="544"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品种</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材质、厚度</w:t>
            </w:r>
            <w:r/>
          </w:p>
        </w:tc>
        <w:tc>
          <w:tcPr>
            <w:tcW w:w="164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备注</w:t>
            </w:r>
            <w:r/>
          </w:p>
        </w:tc>
      </w:tr>
      <w:tr>
        <w:trPr>
          <w:jc w:val="center"/>
          <w:trHeight w:val="454" w:hRule="exact"/>
        </w:trPr>
        <w:tc>
          <w:tcPr>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w:t>
            </w:r>
            <w:r/>
          </w:p>
        </w:tc>
        <w:tc>
          <w:tcPr>
            <w:tcW w:w="1641" w:type="dxa"/>
            <w:vAlign w:val="center"/>
            <w:textDirection w:val="lrTb"/>
            <w:noWrap w:val="false"/>
          </w:tcPr>
          <w:p>
            <w:pPr>
              <w:jc w:val="center"/>
              <w:widowControl/>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1152</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10毫米</w:t>
            </w:r>
            <w:r/>
          </w:p>
        </w:tc>
        <w:tc>
          <w:tcPr>
            <w:tcW w:w="1641" w:type="dxa"/>
            <w:vAlign w:val="center"/>
            <w:textDirection w:val="lrTb"/>
            <w:noWrap w:val="false"/>
          </w:tcPr>
          <w:p>
            <w:pPr>
              <w:jc w:val="center"/>
              <w:widowControl/>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1152</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15毫米</w:t>
            </w:r>
            <w:r/>
          </w:p>
        </w:tc>
        <w:tc>
          <w:tcPr>
            <w:tcW w:w="1641" w:type="dxa"/>
            <w:vAlign w:val="center"/>
            <w:textDirection w:val="lrTb"/>
            <w:noWrap w:val="false"/>
          </w:tcPr>
          <w:p>
            <w:pPr>
              <w:jc w:val="center"/>
              <w:widowControl/>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1152</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20毫米</w:t>
            </w:r>
            <w:r/>
          </w:p>
        </w:tc>
        <w:tc>
          <w:tcPr>
            <w:tcW w:w="1641" w:type="dxa"/>
            <w:vAlign w:val="center"/>
            <w:textDirection w:val="lrTb"/>
            <w:noWrap w:val="false"/>
          </w:tcPr>
          <w:p>
            <w:pPr>
              <w:jc w:val="center"/>
              <w:widowControl/>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1152</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599" w:hRule="exact"/>
        </w:trPr>
        <w:tc>
          <w:tcPr>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水晶亚克力</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5毫米(透明板）+3毫米（彩色面板）</w:t>
            </w:r>
            <w:r/>
          </w:p>
        </w:tc>
        <w:tc>
          <w:tcPr>
            <w:tcW w:w="1641" w:type="dxa"/>
            <w:vAlign w:val="center"/>
            <w:textDirection w:val="lrTb"/>
            <w:noWrap w:val="false"/>
          </w:tcPr>
          <w:p>
            <w:pPr>
              <w:jc w:val="center"/>
              <w:widowControl/>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1152</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597"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8毫米(透明板）+3毫米（彩色面板）</w:t>
            </w:r>
            <w:r/>
          </w:p>
        </w:tc>
        <w:tc>
          <w:tcPr>
            <w:tcW w:w="1641" w:type="dxa"/>
            <w:vAlign w:val="center"/>
            <w:textDirection w:val="lrTb"/>
            <w:noWrap w:val="false"/>
          </w:tcPr>
          <w:p>
            <w:pPr>
              <w:jc w:val="center"/>
              <w:widowControl/>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1152</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3.5元/厘米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亚克力发光字</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1米以下</w:t>
            </w:r>
            <w:r/>
          </w:p>
        </w:tc>
        <w:tc>
          <w:tcPr>
            <w:tcW w:w="1641" w:type="dxa"/>
            <w:vAlign w:val="center"/>
            <w:textDirection w:val="lrTb"/>
            <w:noWrap w:val="false"/>
          </w:tcPr>
          <w:p>
            <w:pPr>
              <w:jc w:val="center"/>
              <w:widowControl/>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16</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410元/平方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含常规安装</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1米以上</w:t>
            </w:r>
            <w:r/>
          </w:p>
        </w:tc>
        <w:tc>
          <w:tcPr>
            <w:tcW w:w="1641" w:type="dxa"/>
            <w:vAlign w:val="center"/>
            <w:textDirection w:val="lrTb"/>
            <w:noWrap w:val="false"/>
          </w:tcPr>
          <w:p>
            <w:pPr>
              <w:jc w:val="center"/>
              <w:widowControl/>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16</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500元/平方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含常规安装</w:t>
            </w:r>
            <w:r/>
          </w:p>
        </w:tc>
      </w:tr>
      <w:tr>
        <w:trPr>
          <w:jc w:val="center"/>
          <w:trHeight w:val="58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铁皮烤漆字</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0.5厚铁板雕刻（平面、球面）烤漆</w:t>
            </w:r>
            <w:r/>
          </w:p>
        </w:tc>
        <w:tc>
          <w:tcPr>
            <w:tcW w:w="1641" w:type="dxa"/>
            <w:vAlign w:val="center"/>
            <w:textDirection w:val="lrTb"/>
            <w:noWrap w:val="false"/>
          </w:tcPr>
          <w:p>
            <w:pPr>
              <w:jc w:val="center"/>
              <w:widowControl/>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16</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铁皮冲孔发光字</w:t>
            </w:r>
            <w:r/>
          </w:p>
        </w:tc>
        <w:tc>
          <w:tcPr>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641" w:type="dxa"/>
            <w:vAlign w:val="center"/>
            <w:textDirection w:val="lrTb"/>
            <w:noWrap w:val="false"/>
          </w:tcPr>
          <w:p>
            <w:pPr>
              <w:jc w:val="center"/>
              <w:widowControl/>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16</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380元/平方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含常规安装</w:t>
            </w:r>
            <w:r/>
          </w:p>
        </w:tc>
      </w:tr>
      <w:tr>
        <w:trPr>
          <w:jc w:val="center"/>
          <w:trHeight w:val="569"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钛金字</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0.8厚钛金板雕刻（平面、球面）</w:t>
            </w:r>
            <w:r/>
          </w:p>
        </w:tc>
        <w:tc>
          <w:tcPr>
            <w:tcW w:w="1641" w:type="dxa"/>
            <w:vAlign w:val="center"/>
            <w:textDirection w:val="lrTb"/>
            <w:noWrap w:val="false"/>
          </w:tcPr>
          <w:p>
            <w:pPr>
              <w:jc w:val="center"/>
              <w:widowControl/>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16</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320元/平方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二、牌匾类</w:t>
            </w:r>
            <w:r/>
          </w:p>
        </w:tc>
      </w:tr>
      <w:tr>
        <w:trPr>
          <w:jc w:val="center"/>
          <w:trHeight w:val="544"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制作项目</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材质、厚度</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备注</w:t>
            </w:r>
            <w:r/>
          </w:p>
        </w:tc>
      </w:tr>
      <w:tr>
        <w:trPr>
          <w:jc w:val="center"/>
          <w:trHeight w:val="764" w:hRule="exact"/>
        </w:trPr>
        <w:tc>
          <w:tcPr>
            <w:shd w:val="clear" w:color="auto" w:fill="ffffff"/>
            <w:tcW w:w="64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7</w:t>
            </w:r>
            <w:r/>
          </w:p>
        </w:tc>
        <w:tc>
          <w:tcPr>
            <w:shd w:val="clear" w:color="auto" w:fill="ffffff"/>
            <w:tcW w:w="150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三角牌（科室牌、桌牌）</w:t>
            </w:r>
            <w:r/>
          </w:p>
        </w:tc>
        <w:tc>
          <w:tcPr>
            <w:shd w:val="clear" w:color="auto" w:fill="ffffff"/>
            <w:tcW w:w="326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铝合金（金色/银色）</w:t>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151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50元/块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8</w:t>
            </w:r>
            <w:r/>
          </w:p>
        </w:tc>
        <w:tc>
          <w:tcPr>
            <w:shd w:val="clear" w:color="000000" w:fill="ffffff"/>
            <w:tcW w:w="150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钛金/钛银牌</w:t>
            </w:r>
            <w:r/>
          </w:p>
        </w:tc>
        <w:tc>
          <w:tcPr>
            <w:shd w:val="clear" w:color="000000" w:fill="ffffff"/>
            <w:tcW w:w="326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40厘米*60厘米，钛金/钛银UV打印</w:t>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250元/块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9</w:t>
            </w:r>
            <w:r/>
          </w:p>
        </w:tc>
        <w:tc>
          <w:tcPr>
            <w:tcW w:w="150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木质金箔牌</w:t>
            </w:r>
            <w:r/>
          </w:p>
        </w:tc>
        <w:tc>
          <w:tcPr>
            <w:tcW w:w="326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0.4*0.6m</w:t>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120元/块</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10</w:t>
            </w:r>
            <w:r/>
          </w:p>
        </w:tc>
        <w:tc>
          <w:tcPr>
            <w:tcW w:w="150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人员去向牌</w:t>
            </w:r>
            <w:r/>
          </w:p>
        </w:tc>
        <w:tc>
          <w:tcPr>
            <w:tcW w:w="326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铝制、UV印刷（文字）</w:t>
            </w:r>
            <w:r/>
          </w:p>
        </w:tc>
        <w:tc>
          <w:tcPr>
            <w:gridSpan w:val="2"/>
            <w:tcW w:w="1761" w:type="dxa"/>
            <w:vAlign w:val="center"/>
            <w:textDirection w:val="lrTb"/>
            <w:noWrap w:val="false"/>
          </w:tcPr>
          <w:p>
            <w:pPr>
              <w:jc w:val="center"/>
              <w:widowControl/>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11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150元/块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含安装</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三、写真喷绘类</w:t>
            </w:r>
            <w:r/>
          </w:p>
        </w:tc>
      </w:tr>
      <w:tr>
        <w:trPr>
          <w:jc w:val="center"/>
          <w:trHeight w:val="554"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材料</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11</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户外写真</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114</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户外车贴</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户外灯片</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46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户外KT板写真</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46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90元/平方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79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户外写真覆3毫米PVC板</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76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90元/平方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79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16</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户外写真覆5毫米PVC板</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76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110元/平方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79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17</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写真+裱板</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KT板</w:t>
            </w:r>
            <w:r/>
          </w:p>
        </w:tc>
        <w:tc>
          <w:tcPr>
            <w:gridSpan w:val="2"/>
            <w:tcW w:w="1761" w:type="dxa"/>
            <w:vAlign w:val="center"/>
            <w:textDirection w:val="lrTb"/>
            <w:noWrap w:val="false"/>
          </w:tcPr>
          <w:p>
            <w:pPr>
              <w:jc w:val="center"/>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16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105元/平方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UV亚克力</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3毫米</w:t>
            </w:r>
            <w:r/>
          </w:p>
        </w:tc>
        <w:tc>
          <w:tcPr>
            <w:gridSpan w:val="2"/>
            <w:tcW w:w="1761" w:type="dxa"/>
            <w:vAlign w:val="center"/>
            <w:textDirection w:val="lrTb"/>
            <w:noWrap w:val="false"/>
          </w:tcPr>
          <w:p>
            <w:pPr>
              <w:jc w:val="center"/>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16</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280元/平方</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19</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UV亚克力</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w:t>
            </w:r>
            <w:r/>
          </w:p>
        </w:tc>
        <w:tc>
          <w:tcPr>
            <w:gridSpan w:val="2"/>
            <w:tcW w:w="1761" w:type="dxa"/>
            <w:vAlign w:val="center"/>
            <w:textDirection w:val="lrTb"/>
            <w:noWrap w:val="false"/>
          </w:tcPr>
          <w:p>
            <w:pPr>
              <w:jc w:val="center"/>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16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w:t>
            </w:r>
            <w:r/>
          </w:p>
        </w:tc>
        <w:tc>
          <w:tcPr>
            <w:gridSpan w:val="2"/>
            <w:tcW w:w="1761" w:type="dxa"/>
            <w:vAlign w:val="center"/>
            <w:textDirection w:val="lrTb"/>
            <w:noWrap w:val="false"/>
          </w:tcPr>
          <w:p>
            <w:pPr>
              <w:jc w:val="center"/>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16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21</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10毫米</w:t>
            </w:r>
            <w:r/>
          </w:p>
        </w:tc>
        <w:tc>
          <w:tcPr>
            <w:gridSpan w:val="2"/>
            <w:tcW w:w="1761" w:type="dxa"/>
            <w:vAlign w:val="center"/>
            <w:textDirection w:val="lrTb"/>
            <w:noWrap w:val="false"/>
          </w:tcPr>
          <w:p>
            <w:pPr>
              <w:jc w:val="center"/>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16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300元/平方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22</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20毫米</w:t>
            </w:r>
            <w:r/>
          </w:p>
        </w:tc>
        <w:tc>
          <w:tcPr>
            <w:gridSpan w:val="2"/>
            <w:tcW w:w="1761" w:type="dxa"/>
            <w:vAlign w:val="center"/>
            <w:textDirection w:val="lrTb"/>
            <w:noWrap w:val="false"/>
          </w:tcPr>
          <w:p>
            <w:pPr>
              <w:jc w:val="center"/>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16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550元/平方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67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磨砂膜UV打印批白</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46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140元/平方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550喷绘布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550喷绘黑胶布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9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反光布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107</w:t>
            </w:r>
            <w:r/>
          </w:p>
        </w:tc>
        <w:tc>
          <w:tcPr>
            <w:gridSpan w:val="2"/>
            <w:tcBorders>
              <w:bottom w:val="single" w:color="auto" w:sz="4" w:space="0"/>
            </w:tcBorders>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墙布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380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115元/平方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墙布UV含安装</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单透</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61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80元/平方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网格布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99</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70元/平方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30</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油画布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61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110元/平方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909"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31</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室内墙面粉刷（含墙面零星修补）</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114</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多乐士及同等档次乳胶漆品牌</w:t>
            </w:r>
            <w:r/>
          </w:p>
        </w:tc>
      </w:tr>
      <w:tr>
        <w:trPr>
          <w:jc w:val="center"/>
          <w:trHeight w:val="73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32</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室内墙面粉刷</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93</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多乐士及同等档次乳胶漆品牌</w:t>
            </w:r>
            <w:r/>
          </w:p>
        </w:tc>
      </w:tr>
      <w:tr>
        <w:trPr>
          <w:jc w:val="center"/>
          <w:trHeight w:val="779"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33</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室内墙面粉刷（整墙刮腻子）</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92</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多乐士及同等档次乳胶漆品牌</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34</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涂料</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外墙涂料</w:t>
            </w:r>
            <w:r/>
          </w:p>
        </w:tc>
        <w:tc>
          <w:tcPr>
            <w:gridSpan w:val="2"/>
            <w:tcW w:w="1761" w:type="dxa"/>
            <w:vAlign w:val="center"/>
            <w:textDirection w:val="lrTb"/>
            <w:noWrap w:val="false"/>
          </w:tcPr>
          <w:p>
            <w:pPr>
              <w:jc w:val="center"/>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92</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1010"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35</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Style w:val="1103"/>
                <w:rFonts w:hint="eastAsia" w:ascii="宋体" w:hAnsi="宋体" w:eastAsia="宋体" w:cs="宋体"/>
                <w:color w:val="auto"/>
                <w:sz w:val="21"/>
                <w:szCs w:val="21"/>
                <w:lang w:bidi="ar"/>
              </w:rPr>
              <w:t xml:space="preserve">室外墙面粉刷（整墙刮腻子）</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外墙铲除刷涂料</w:t>
            </w:r>
            <w:r/>
          </w:p>
        </w:tc>
        <w:tc>
          <w:tcPr>
            <w:gridSpan w:val="2"/>
            <w:tcW w:w="1761" w:type="dxa"/>
            <w:vAlign w:val="center"/>
            <w:textDirection w:val="lrTb"/>
            <w:noWrap w:val="false"/>
          </w:tcPr>
          <w:p>
            <w:pPr>
              <w:jc w:val="center"/>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380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9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墙绘</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纯标语类</w:t>
            </w:r>
            <w:r/>
          </w:p>
        </w:tc>
        <w:tc>
          <w:tcPr>
            <w:gridSpan w:val="2"/>
            <w:tcW w:w="1761" w:type="dxa"/>
            <w:vAlign w:val="center"/>
            <w:textDirection w:val="lrTb"/>
            <w:noWrap w:val="false"/>
          </w:tcPr>
          <w:p>
            <w:pPr>
              <w:jc w:val="center"/>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92</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40元/字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文字墙体标语</w:t>
            </w:r>
            <w:r/>
          </w:p>
        </w:tc>
      </w:tr>
      <w:tr>
        <w:trPr>
          <w:jc w:val="center"/>
          <w:trHeight w:val="1003"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墙绘</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标语类</w:t>
            </w:r>
            <w:r/>
          </w:p>
        </w:tc>
        <w:tc>
          <w:tcPr>
            <w:gridSpan w:val="2"/>
            <w:tcW w:w="1761" w:type="dxa"/>
            <w:vAlign w:val="center"/>
            <w:textDirection w:val="lrTb"/>
            <w:noWrap w:val="false"/>
          </w:tcPr>
          <w:p>
            <w:pPr>
              <w:jc w:val="center"/>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92</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文字+底纹图案制作，新农村建设墙体标语</w:t>
            </w:r>
            <w:r/>
          </w:p>
        </w:tc>
      </w:tr>
      <w:tr>
        <w:trPr>
          <w:jc w:val="center"/>
          <w:trHeight w:val="1558"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墙绘</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图画类</w:t>
            </w:r>
            <w:r/>
          </w:p>
        </w:tc>
        <w:tc>
          <w:tcPr>
            <w:gridSpan w:val="2"/>
            <w:tcW w:w="1761" w:type="dxa"/>
            <w:vAlign w:val="center"/>
            <w:textDirection w:val="lrTb"/>
            <w:noWrap w:val="false"/>
          </w:tcPr>
          <w:p>
            <w:pPr>
              <w:jc w:val="center"/>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67</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含设计、墙体整平(批腻子）、图案制作、艺术文字、社会主义核心价值观等</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四、展览展示类</w:t>
            </w:r>
            <w:r/>
          </w:p>
        </w:tc>
      </w:tr>
      <w:tr>
        <w:trPr>
          <w:jc w:val="center"/>
          <w:trHeight w:val="549" w:hRule="exact"/>
        </w:trPr>
        <w:tc>
          <w:tcPr>
            <w:shd w:val="clear" w:color="000000" w:fill="ffffff"/>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shd w:val="clear" w:color="000000" w:fill="ffffff"/>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shd w:val="clear" w:color="000000" w:fill="ffffff"/>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材质</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39</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易拉宝</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尺寸：0.8米*2.0米+户外写真</w:t>
            </w:r>
            <w:r/>
          </w:p>
        </w:tc>
        <w:tc>
          <w:tcPr>
            <w:gridSpan w:val="2"/>
            <w:tcW w:w="1761" w:type="dxa"/>
            <w:vAlign w:val="center"/>
            <w:textDirection w:val="lrTb"/>
            <w:noWrap w:val="false"/>
          </w:tcPr>
          <w:p>
            <w:pPr>
              <w:jc w:val="center"/>
              <w:widowControl/>
              <w:rPr>
                <w:rFonts w:eastAsia="宋体"/>
                <w:color w:val="000000"/>
                <w:sz w:val="22"/>
                <w:szCs w:val="22"/>
              </w:rPr>
            </w:pPr>
            <w:r>
              <w:rPr>
                <w:rFonts w:hint="eastAsia"/>
                <w:color w:val="000000"/>
                <w:sz w:val="22"/>
                <w:szCs w:val="22"/>
              </w:rPr>
              <w:t xml:space="preserve">15 </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40</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X展架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尺寸：1.8米x0.8米+户外写真</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 </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41</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不锈钢直面加固款展架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1.2*2.4m</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 </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900元/套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42</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L型不锈钢站牌</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画面尺寸0.6*0.9cm+户外写真裱KT板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 </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160元/套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4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L型不锈钢站牌</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画面尺寸1.2*0.8cm+户外写真裱KT板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 </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350元/套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立屏展架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1.6*0.6m+户外写真裱KT板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8 </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277元/套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（卡槽款）</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1.8*0.8m+户外写真裱KT板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8 </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2*0.8m+户外写真裱KT板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8 </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450元/套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H型不锈钢展架（户外）</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画面尺寸1.2米*2.4米+户外写真裱KT板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 </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699" w:hRule="exact"/>
        </w:trPr>
        <w:tc>
          <w:tcPr>
            <w:shd w:val="clear" w:color="auto"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46</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手提式海报架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0.6*0.9m单面+户外写真裱KT板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 </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130元/套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5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0.6*0.9m双面+户外写真裱KT板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 </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215元/套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0.8*1.2单面+户外写真裱KT板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 </w:t>
            </w:r>
            <w:r/>
          </w:p>
        </w:tc>
        <w:tc>
          <w:tcPr>
            <w:gridSpan w:val="2"/>
            <w:tcW w:w="1701" w:type="dxa"/>
            <w:vAlign w:val="center"/>
            <w:textDirection w:val="lrTb"/>
            <w:noWrap w:val="false"/>
          </w:tcPr>
          <w:p>
            <w:pPr>
              <w:jc w:val="center"/>
              <w:widowControl/>
              <w:rPr>
                <w:rFonts w:ascii="宋体" w:hAnsi="宋体" w:eastAsia="宋体" w:cs="宋体"/>
                <w:sz w:val="21"/>
                <w:szCs w:val="21"/>
              </w:rPr>
            </w:pPr>
            <w:r>
              <w:rPr>
                <w:rStyle w:val="1098"/>
                <w:rFonts w:hint="default"/>
                <w:color w:val="auto"/>
                <w:sz w:val="21"/>
                <w:szCs w:val="21"/>
                <w:lang w:bidi="ar"/>
              </w:rPr>
              <w:t xml:space="preserve">230元/套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59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0.8*1.2双面+户外写真裱KT板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 </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375元/套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2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47</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不锈钢泊车牌</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印字</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 </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240元/套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48</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铝合金可打开式广告框</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0.6*0.9m</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 </w:t>
            </w:r>
            <w:r/>
          </w:p>
        </w:tc>
        <w:tc>
          <w:tcPr>
            <w:gridSpan w:val="2"/>
            <w:tcW w:w="1701" w:type="dxa"/>
            <w:vAlign w:val="center"/>
            <w:textDirection w:val="lrTb"/>
            <w:noWrap w:val="false"/>
          </w:tcPr>
          <w:p>
            <w:pPr>
              <w:jc w:val="center"/>
              <w:widowControl/>
              <w:rPr>
                <w:rFonts w:ascii="宋体" w:hAnsi="宋体" w:eastAsia="宋体" w:cs="宋体"/>
                <w:sz w:val="21"/>
                <w:szCs w:val="21"/>
              </w:rPr>
            </w:pPr>
            <w:r>
              <w:rPr>
                <w:rStyle w:val="1098"/>
                <w:rFonts w:hint="default"/>
                <w:color w:val="auto"/>
                <w:sz w:val="21"/>
                <w:szCs w:val="21"/>
                <w:lang w:bidi="ar"/>
              </w:rPr>
              <w:t xml:space="preserve">190元/套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4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49</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铝合金可打开式木纹广告框</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0.6*0.10m</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 </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190元/套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舞台搭建</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建筑模板铺装，地毯铺设</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38 </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51</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舞台背景</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桁架搭建、高清喷绘安装</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38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52</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租赁P2.5户外全彩显示屏</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230元/㎡/天</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五、打印复印类</w:t>
            </w:r>
            <w:r/>
          </w:p>
        </w:tc>
      </w:tr>
      <w:tr>
        <w:trPr>
          <w:jc w:val="center"/>
          <w:trHeight w:val="569"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材质</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A4胶装装订</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胶装装订（含封面打印）</w:t>
            </w:r>
            <w:r/>
          </w:p>
        </w:tc>
        <w:tc>
          <w:tcPr>
            <w:gridSpan w:val="2"/>
            <w:tcW w:w="1761" w:type="dxa"/>
            <w:vAlign w:val="center"/>
            <w:textDirection w:val="lrTb"/>
            <w:noWrap w:val="false"/>
          </w:tcPr>
          <w:p>
            <w:pPr>
              <w:jc w:val="center"/>
              <w:widowControl/>
              <w:rPr>
                <w:rFonts w:eastAsia="宋体"/>
                <w:color w:val="000000"/>
                <w:sz w:val="22"/>
                <w:szCs w:val="22"/>
              </w:rPr>
            </w:pPr>
            <w:r>
              <w:rPr>
                <w:rFonts w:hint="eastAsia"/>
                <w:color w:val="000000"/>
                <w:sz w:val="22"/>
                <w:szCs w:val="22"/>
              </w:rPr>
              <w:t xml:space="preserve">152 </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20元/本</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办公室资料</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A3胶装装订</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胶装装订（含封面打印）</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 </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30元/本</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办公室资料</w:t>
            </w:r>
            <w:r/>
          </w:p>
        </w:tc>
      </w:tr>
      <w:tr>
        <w:trPr>
          <w:jc w:val="center"/>
          <w:trHeight w:val="454" w:hRule="exact"/>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55</w:t>
            </w:r>
            <w:r/>
          </w:p>
        </w:tc>
        <w:tc>
          <w:tcPr>
            <w:shd w:val="clear" w:color="auto" w:fill="auto"/>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宣传单页</w:t>
            </w:r>
            <w:r/>
          </w:p>
        </w:tc>
        <w:tc>
          <w:tcPr>
            <w:shd w:val="clear" w:color="auto" w:fill="auto"/>
            <w:tcW w:w="326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157克铜板纸（A4）</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380 </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0~500张</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760 </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0.45元/张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500~1000张</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3800 </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0.18元/张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1000~5000张</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7600 </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0.17元/张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5000张以上</w:t>
            </w:r>
            <w:r/>
          </w:p>
        </w:tc>
      </w:tr>
      <w:tr>
        <w:trPr>
          <w:jc w:val="center"/>
          <w:trHeight w:val="454" w:hRule="exact"/>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56</w:t>
            </w:r>
            <w:r/>
          </w:p>
        </w:tc>
        <w:tc>
          <w:tcPr>
            <w:shd w:val="clear" w:color="auto" w:fill="auto"/>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画册</w:t>
            </w:r>
            <w:r/>
          </w:p>
        </w:tc>
        <w:tc>
          <w:tcPr>
            <w:shd w:val="clear" w:color="auto" w:fill="auto"/>
            <w:tcW w:w="326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157克铜板纸（A4）</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760 </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1元/页</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0~1000页</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1511 </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0.3元/页</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1000页以上</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57</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画册数码打样</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157克铜板纸（A4）</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76 </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3元/页</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000000"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58</w:t>
            </w:r>
            <w:r/>
          </w:p>
        </w:tc>
        <w:tc>
          <w:tcPr>
            <w:shd w:val="clear" w:color="auto" w:fill="ffffff"/>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打印铜版纸</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A4彩色打印单面</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 </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A4彩色打印双面</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 </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A3彩色打印单面</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 </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A3彩色打印双面</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 </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9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59</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联系卡</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250g铜版纸（亮膜、亚膜）</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76 </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40元/盒</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驻村干部联系卡/名片</w:t>
            </w:r>
            <w:r/>
          </w:p>
        </w:tc>
      </w:tr>
      <w:tr>
        <w:trPr>
          <w:jc w:val="center"/>
          <w:trHeight w:val="45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60</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横幅（含绳）</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布料（文字：黄、白）</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152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12元/米</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含安装</w:t>
            </w:r>
            <w:r/>
          </w:p>
        </w:tc>
      </w:tr>
      <w:tr>
        <w:trPr>
          <w:jc w:val="center"/>
          <w:trHeight w:val="45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61</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聘书</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8K内芯+绒布封套</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76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30元/本</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62</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胸牌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B3内芯+带子</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152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15元/套</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60"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63</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绶带</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贡缎面料数码转印</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76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49元/条</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gridSpan w:val="8"/>
            <w:shd w:val="clear" w:color="000000" w:fill="ffffff"/>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六、其它采购清单</w:t>
            </w:r>
            <w:r/>
          </w:p>
        </w:tc>
      </w:tr>
      <w:tr>
        <w:trPr>
          <w:jc w:val="center"/>
          <w:trHeight w:val="639" w:hRule="exact"/>
        </w:trPr>
        <w:tc>
          <w:tcPr>
            <w:shd w:val="clear" w:color="000000" w:fill="ffffff"/>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shd w:val="clear" w:color="000000" w:fill="ffffff"/>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shd w:val="clear" w:color="000000" w:fill="ffffff"/>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材质</w:t>
            </w:r>
            <w:r/>
          </w:p>
        </w:tc>
        <w:tc>
          <w:tcPr>
            <w:gridSpan w:val="2"/>
            <w:shd w:val="clear" w:color="000000" w:fill="ffffff"/>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shd w:val="clear" w:color="000000" w:fill="ffffff"/>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lang w:bidi="ar"/>
              </w:rPr>
              <w:t xml:space="preserve">综合单价最高限价</w:t>
            </w:r>
            <w:r/>
          </w:p>
        </w:tc>
        <w:tc>
          <w:tcPr>
            <w:shd w:val="clear" w:color="000000" w:fill="ffffff"/>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64</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广告背心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widowControl/>
              <w:rPr>
                <w:rFonts w:eastAsia="宋体"/>
                <w:color w:val="000000"/>
                <w:sz w:val="22"/>
                <w:szCs w:val="22"/>
              </w:rPr>
            </w:pPr>
            <w:r>
              <w:rPr>
                <w:rFonts w:hint="eastAsia"/>
                <w:color w:val="000000"/>
                <w:sz w:val="22"/>
                <w:szCs w:val="22"/>
              </w:rPr>
              <w:t xml:space="preserve">152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32元/件</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广告背心</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65</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袖套+印字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发泡剂丝网印刷</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175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6元/个</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66</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画框装裱</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16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120元/米</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画框装裱</w:t>
            </w:r>
            <w:r/>
          </w:p>
        </w:tc>
      </w:tr>
      <w:tr>
        <w:trPr>
          <w:jc w:val="center"/>
          <w:trHeight w:val="454" w:hRule="exact"/>
        </w:trPr>
        <w:tc>
          <w:tcPr>
            <w:shd w:val="clear" w:color="auto"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67</w:t>
            </w:r>
            <w:r/>
          </w:p>
        </w:tc>
        <w:tc>
          <w:tcPr>
            <w:shd w:val="clear" w:color="auto" w:fill="ffffff"/>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锦旗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大号尺寸:1.2米*0.8米</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16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118元/面</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中号尺寸：1米*0.7米</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16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90元/面</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小号尺寸0.9米*0.6米</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16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80元/面</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不锈钢包边</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152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20元/m</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亚克力磁性桌牌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10*20cm</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76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22元/块</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含画面设计制作</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70</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亚克力磁性桌牌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76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35元/块</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含画面设计制作</w:t>
            </w:r>
            <w:r/>
          </w:p>
        </w:tc>
      </w:tr>
      <w:tr>
        <w:trPr>
          <w:jc w:val="center"/>
          <w:trHeight w:val="340"/>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71</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悬挂灯笼</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骨架：钢丝骨架，上下口：塑料口，布料：植绒布，印刷：金粉印刷不掉色不掉字，防水防晒，撑开直径80cm（圆形、灯笼下口穗离地高度不低于3.5米，不得出现商业广告）含维保、更换、拆除费用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160元/对</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悬挂灯笼</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骨架：钢丝骨架，上下口：塑料口，布料：植绒布，印刷：金粉印刷不掉色不掉字，防水防晒，撑开直径80cm3串（圆形、灯笼下口穗离地高度不低于3.5米，不得出现商业广告）含维保、更换、拆除费用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16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410元/对</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悬挂灯笼</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骨架：钢丝骨架，上下口：塑料口，布料：植绒布，印刷：金粉印刷不掉色不掉字，防水防晒，撑开直径40cm3个一串（圆形、灯笼下口穗离地高度不低于3.5米，不得出现商业广告）含维保、更换、拆除费用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16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190元/串</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72</w:t>
            </w:r>
            <w:r/>
          </w:p>
        </w:tc>
        <w:tc>
          <w:tcPr>
            <w:shd w:val="clear" w:color="auto" w:fill="auto"/>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悬挂罗马旗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180*60cm：做法2.5*2.5方管，螺纹钢抱箍，双面喷520喷绘布（含维保、更换、拆除费用）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257元/杆</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200*80cm：做法2.5*2.5方管，螺纹钢抱箍，双面喷520喷绘布（含维保、更换、拆除费用）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285元/杆</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73</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悬挂国旗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2.5*2.5方管+4号国旗，螺纹钢抱箍（含维保、更换、拆除费</w:t>
            </w:r>
            <w:r>
              <w:rPr>
                <w:rFonts w:hint="eastAsia" w:ascii="宋体" w:hAnsi="宋体" w:eastAsia="宋体" w:cs="宋体"/>
                <w:sz w:val="21"/>
                <w:szCs w:val="21"/>
                <w:lang w:bidi="ar"/>
              </w:rPr>
              <w:t xml:space="preserve">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200元/杆</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74</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户外封围挡</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方管角铁斜撑，含安装（彩钢板、2.5*2.5方管、立柱5*5方管、斜支撑）（含维保、更换、拆除费用）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75</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户外大型广告牌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5*5角铁+镀锌铁皮（含安装、维保、更换、拆除费用）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320元/㎡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单片子</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2.5*2.5方管焊架子（含安装、维保、更换、拆除费用）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130元/㎡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室内封围挡</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石膏板+轻钢龙骨（需搭天地架+木门），（含安装维保、更换、拆除费用）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665"/>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精神堡垒</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工艺：造型采用国标1.5mm厚镀锌板，内置龙骨骨架平衡支撑；数控高精度割下料，高级技工高技术精心焊接，打磨、喷砂，高技术围边，进口木纹漆200度高温静电喷塑5次，生产工艺主要激光切割、板弧拉弯、折弯、氩弧精焊、抛光打磨、喷塑、色面及龙骨质检等；现场拼装膨胀丝固定安装；字为2厘米PVC板雕刻喷高亮汽车漆，双面看画，基础土方开挖回填、C30混凝土基础预埋（含安装维保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5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宣传栏</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工艺：造型采用国标1.5mm厚镀锌板，内置龙骨骨架平衡支撑；数控高精度割下料，高级技工高技术精心焊接，打磨、喷砂，高技术围边，进口木纹漆200度高温静电喷塑5次，生产工艺主要激光切割、板弧拉弯、折弯、氩弧精焊、抛光打磨、喷塑、色面及龙骨质检等；5mm钢化玻璃，液压杆，现场拼装固定安装；字为2厘米PVC板雕刻喷高亮汽车漆，单面看画，基础土方开挖回填、C30混凝土基础预埋含安装维保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5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1300元/㎡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80</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外墙挂壁式宣传栏</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mm厚镀锌板，内置龙骨骨架平衡支撑；数控高精度割下料，高级技工高技术精心焊接，打磨、喷砂，高技术围边，进口木纹漆200度高温静电喷塑5次，生产工艺主要激光切割、板弧拉弯、折弯、氩弧精焊、抛光打磨、喷塑、色面及龙骨质检等；5mm钢化玻璃，液压杆，现场拼装固定安装；字为2厘米PVC板雕刻喷高亮汽车漆，单面看画含</w:t>
            </w:r>
            <w:r>
              <w:rPr>
                <w:rFonts w:hint="eastAsia" w:ascii="宋体" w:hAnsi="宋体" w:eastAsia="宋体" w:cs="宋体"/>
                <w:sz w:val="21"/>
                <w:szCs w:val="21"/>
                <w:lang w:bidi="ar"/>
              </w:rPr>
              <w:t xml:space="preserve">安装维保费用）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10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81</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背景墙</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焊架子+4mm铝塑板</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11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220元/㎡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82</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文化墙布置</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1cm雪弗板+3mm亚克力UV打印</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11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480元/㎡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83</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文化墙布置</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1.5cm雪弗板+3mm亚克力UV打印</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11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84</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文化墙布置</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2cm雪弗板+3mm亚克力UV打印</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11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520元/㎡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85</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花草牌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1.5cm雪弗板雕刻UV打印+3*3方管焊接，双面看画</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11 </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680元/㎡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异形广告扇</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长0.16m宽0.17m  广告宣传语</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6080 </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1元/把</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帽子</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广告宣传语</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7600 </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11元/顶</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磁吸贴片</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广告宣传</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122 </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500元/㎡</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316"/>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磁吸墙</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广告宣传</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 </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700元/㎡</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373"/>
        </w:trPr>
        <w:tc>
          <w:tcPr>
            <w:shd w:val="clear" w:color="auto" w:fill="auto"/>
            <w:tcW w:w="64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90</w:t>
            </w:r>
            <w:r/>
          </w:p>
        </w:tc>
        <w:tc>
          <w:tcPr>
            <w:shd w:val="clear" w:color="auto" w:fill="auto"/>
            <w:tcW w:w="150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毛毡贴片</w:t>
            </w:r>
            <w:r/>
          </w:p>
        </w:tc>
        <w:tc>
          <w:tcPr>
            <w:shd w:val="clear" w:color="auto" w:fill="auto"/>
            <w:tcW w:w="326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广告宣传</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 </w:t>
            </w:r>
            <w:r/>
          </w:p>
        </w:tc>
        <w:tc>
          <w:tcPr>
            <w:gridSpan w:val="2"/>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90元/㎡</w:t>
            </w:r>
            <w:r/>
          </w:p>
        </w:tc>
        <w:tc>
          <w:tcPr>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含设计制作</w:t>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91</w:t>
            </w:r>
            <w:r/>
          </w:p>
        </w:tc>
        <w:tc>
          <w:tcPr>
            <w:shd w:val="clear" w:color="auto" w:fill="auto"/>
            <w:tcW w:w="150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毛毡墙</w:t>
            </w:r>
            <w:r/>
          </w:p>
        </w:tc>
        <w:tc>
          <w:tcPr>
            <w:shd w:val="clear" w:color="auto" w:fill="auto"/>
            <w:tcW w:w="326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广告宣传</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 </w:t>
            </w:r>
            <w:r/>
          </w:p>
        </w:tc>
        <w:tc>
          <w:tcPr>
            <w:gridSpan w:val="2"/>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120元/㎡</w:t>
            </w:r>
            <w:r/>
          </w:p>
        </w:tc>
        <w:tc>
          <w:tcPr>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含设计制作</w:t>
            </w:r>
            <w:r/>
          </w:p>
        </w:tc>
      </w:tr>
    </w:tbl>
    <w:p>
      <w:pPr>
        <w:pStyle w:val="811"/>
        <w:ind w:firstLine="0"/>
      </w:pPr>
      <w:r/>
      <w:r/>
    </w:p>
    <w:p>
      <w:pPr>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二分包</w:t>
      </w:r>
      <w:r/>
    </w:p>
    <w:tbl>
      <w:tblPr>
        <w:tblW w:w="105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0"/>
        <w:gridCol w:w="1500"/>
        <w:gridCol w:w="3260"/>
        <w:gridCol w:w="1641"/>
        <w:gridCol w:w="120"/>
        <w:gridCol w:w="1641"/>
        <w:gridCol w:w="60"/>
        <w:gridCol w:w="1701"/>
      </w:tblGrid>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color w:val="000000"/>
                <w:sz w:val="21"/>
                <w:szCs w:val="21"/>
                <w:lang w:bidi="ar"/>
              </w:rPr>
              <w:t xml:space="preserve">一、各类水晶字、PVC字、PVC胸卡及雕刻工艺品类</w:t>
            </w:r>
            <w:r/>
          </w:p>
        </w:tc>
      </w:tr>
      <w:tr>
        <w:trPr>
          <w:jc w:val="center"/>
          <w:trHeight w:val="544"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品种</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材质、厚度</w:t>
            </w:r>
            <w:r/>
          </w:p>
        </w:tc>
        <w:tc>
          <w:tcPr>
            <w:tcW w:w="164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备注</w:t>
            </w:r>
            <w:r/>
          </w:p>
        </w:tc>
      </w:tr>
      <w:tr>
        <w:trPr>
          <w:jc w:val="center"/>
          <w:trHeight w:val="454" w:hRule="exact"/>
        </w:trPr>
        <w:tc>
          <w:tcPr>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w:t>
            </w:r>
            <w:r/>
          </w:p>
        </w:tc>
        <w:tc>
          <w:tcPr>
            <w:tcW w:w="1641" w:type="dxa"/>
            <w:vAlign w:val="center"/>
            <w:textDirection w:val="lrTb"/>
            <w:noWrap w:val="false"/>
          </w:tcPr>
          <w:p>
            <w:pPr>
              <w:jc w:val="center"/>
              <w:widowControl/>
              <w:rPr>
                <w:rFonts w:eastAsia="宋体"/>
                <w:color w:val="000000"/>
                <w:sz w:val="22"/>
                <w:szCs w:val="22"/>
              </w:rPr>
            </w:pPr>
            <w:r>
              <w:rPr>
                <w:rFonts w:hint="eastAsia"/>
                <w:color w:val="000000"/>
                <w:sz w:val="22"/>
                <w:szCs w:val="22"/>
              </w:rPr>
              <w:t xml:space="preserve">1150</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10毫米</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1150</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15毫米</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1150</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20毫米</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1150</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599" w:hRule="exact"/>
        </w:trPr>
        <w:tc>
          <w:tcPr>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水晶亚克力</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5毫米(透明板）+3毫米（彩色面板）</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1150</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597"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8毫米(透明板）+3毫米（彩色面板）</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1150</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3.5元/厘米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亚克力发光字</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1米以下</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410元/平方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含常规安装</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1米以上</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500元/平方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含常规安装</w:t>
            </w:r>
            <w:r/>
          </w:p>
        </w:tc>
      </w:tr>
      <w:tr>
        <w:trPr>
          <w:jc w:val="center"/>
          <w:trHeight w:val="58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铁皮烤漆字</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0.5厚铁板雕刻（平面、球面）烤漆</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铁皮冲孔发光字</w:t>
            </w:r>
            <w:r/>
          </w:p>
        </w:tc>
        <w:tc>
          <w:tcPr>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380元/平方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含常规安装</w:t>
            </w:r>
            <w:r/>
          </w:p>
        </w:tc>
      </w:tr>
      <w:tr>
        <w:trPr>
          <w:jc w:val="center"/>
          <w:trHeight w:val="569"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钛金字</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0.8厚钛金板雕刻（平面、球面）</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320元/平方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二、牌匾类</w:t>
            </w:r>
            <w:r/>
          </w:p>
        </w:tc>
      </w:tr>
      <w:tr>
        <w:trPr>
          <w:jc w:val="center"/>
          <w:trHeight w:val="544"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制作项目</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材质、厚度</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备注</w:t>
            </w:r>
            <w:r/>
          </w:p>
        </w:tc>
      </w:tr>
      <w:tr>
        <w:trPr>
          <w:jc w:val="center"/>
          <w:trHeight w:val="764" w:hRule="exact"/>
        </w:trPr>
        <w:tc>
          <w:tcPr>
            <w:shd w:val="clear" w:color="auto" w:fill="ffffff"/>
            <w:tcW w:w="64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7</w:t>
            </w:r>
            <w:r/>
          </w:p>
        </w:tc>
        <w:tc>
          <w:tcPr>
            <w:shd w:val="clear" w:color="auto" w:fill="ffffff"/>
            <w:tcW w:w="150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三角牌（科室牌、桌牌）</w:t>
            </w:r>
            <w:r/>
          </w:p>
        </w:tc>
        <w:tc>
          <w:tcPr>
            <w:shd w:val="clear" w:color="auto" w:fill="ffffff"/>
            <w:tcW w:w="326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铝合金（金色/银色）</w:t>
            </w:r>
            <w:r/>
          </w:p>
        </w:tc>
        <w:tc>
          <w:tcPr>
            <w:gridSpan w:val="2"/>
            <w:tcW w:w="1761" w:type="dxa"/>
            <w:vAlign w:val="center"/>
            <w:textDirection w:val="lrTb"/>
            <w:noWrap w:val="false"/>
          </w:tcPr>
          <w:p>
            <w:pPr>
              <w:jc w:val="center"/>
              <w:widowControl/>
              <w:rPr>
                <w:rFonts w:eastAsia="宋体"/>
                <w:color w:val="000000"/>
                <w:sz w:val="22"/>
                <w:szCs w:val="22"/>
              </w:rPr>
            </w:pPr>
            <w:r>
              <w:rPr>
                <w:rFonts w:hint="eastAsia"/>
                <w:color w:val="000000"/>
                <w:sz w:val="22"/>
                <w:szCs w:val="22"/>
              </w:rPr>
              <w:t xml:space="preserve">151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50元/块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8</w:t>
            </w:r>
            <w:r/>
          </w:p>
        </w:tc>
        <w:tc>
          <w:tcPr>
            <w:shd w:val="clear" w:color="000000" w:fill="ffffff"/>
            <w:tcW w:w="150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钛金/钛银牌</w:t>
            </w:r>
            <w:r/>
          </w:p>
        </w:tc>
        <w:tc>
          <w:tcPr>
            <w:shd w:val="clear" w:color="000000" w:fill="ffffff"/>
            <w:tcW w:w="326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40厘米*60厘米，钛金/钛银UV打印</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250元/块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9</w:t>
            </w:r>
            <w:r/>
          </w:p>
        </w:tc>
        <w:tc>
          <w:tcPr>
            <w:tcW w:w="150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木质金箔牌</w:t>
            </w:r>
            <w:r/>
          </w:p>
        </w:tc>
        <w:tc>
          <w:tcPr>
            <w:tcW w:w="326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0.4*0.6m</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120元/块</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10</w:t>
            </w:r>
            <w:r/>
          </w:p>
        </w:tc>
        <w:tc>
          <w:tcPr>
            <w:tcW w:w="150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人员去向牌</w:t>
            </w:r>
            <w:r/>
          </w:p>
        </w:tc>
        <w:tc>
          <w:tcPr>
            <w:tcW w:w="326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铝制、UV印刷（文字）</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150元/块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含安装</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三、写真喷绘类</w:t>
            </w:r>
            <w:r/>
          </w:p>
        </w:tc>
      </w:tr>
      <w:tr>
        <w:trPr>
          <w:jc w:val="center"/>
          <w:trHeight w:val="554"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材料</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11</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户外写真</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rFonts w:eastAsia="宋体"/>
                <w:color w:val="000000"/>
                <w:sz w:val="22"/>
                <w:szCs w:val="22"/>
              </w:rPr>
            </w:pPr>
            <w:r>
              <w:rPr>
                <w:rFonts w:hint="eastAsia"/>
                <w:color w:val="000000"/>
                <w:sz w:val="22"/>
                <w:szCs w:val="22"/>
              </w:rPr>
              <w:t xml:space="preserve">114</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户外车贴</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户外灯片</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46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户外KT板写真</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46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90元/平方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79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户外写真覆3毫米PVC板</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90元/平方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79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16</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户外写真覆5毫米PVC板</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110元/平方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79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17</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写真+裱板</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105元/平方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UV亚克力</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3毫米</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280元/平方</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19</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UV亚克力</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21</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10毫米</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300元/平方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22</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20毫米</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550元/平方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67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磨砂膜UV打印批白</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46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140元/平方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550喷绘布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550喷绘黑胶布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9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反光布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106</w:t>
            </w:r>
            <w:r/>
          </w:p>
        </w:tc>
        <w:tc>
          <w:tcPr>
            <w:gridSpan w:val="2"/>
            <w:tcBorders>
              <w:bottom w:val="single" w:color="auto" w:sz="4" w:space="0"/>
            </w:tcBorders>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墙布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494</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115元/平方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墙布UV含安装</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单透</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61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80元/平方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网格布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99</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70元/平方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30</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油画布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61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110元/平方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909"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31</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室内墙面粉刷（含墙面零星修补）</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114</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多乐士及同等档次乳胶漆品牌</w:t>
            </w:r>
            <w:r/>
          </w:p>
        </w:tc>
      </w:tr>
      <w:tr>
        <w:trPr>
          <w:jc w:val="center"/>
          <w:trHeight w:val="73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32</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室内墙面粉刷</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多乐士及同等档次乳胶漆品牌</w:t>
            </w:r>
            <w:r/>
          </w:p>
        </w:tc>
      </w:tr>
      <w:tr>
        <w:trPr>
          <w:jc w:val="center"/>
          <w:trHeight w:val="779"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33</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室内墙面粉刷（整墙刮腻子）</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多乐士及同等档次乳胶漆品牌</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34</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涂料</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外墙涂料</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1010"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35</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Style w:val="1103"/>
                <w:rFonts w:hint="eastAsia" w:ascii="宋体" w:hAnsi="宋体" w:eastAsia="宋体" w:cs="宋体"/>
                <w:color w:val="auto"/>
                <w:sz w:val="21"/>
                <w:szCs w:val="21"/>
                <w:lang w:bidi="ar"/>
              </w:rPr>
              <w:t xml:space="preserve">室外墙面粉刷（整墙刮腻子）</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外墙铲除刷涂料</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494</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9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墙绘</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纯标语类</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40元/字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文字墙体标语</w:t>
            </w:r>
            <w:r/>
          </w:p>
        </w:tc>
      </w:tr>
      <w:tr>
        <w:trPr>
          <w:jc w:val="center"/>
          <w:trHeight w:val="1003"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墙绘</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标语类</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文字+底纹图案制作，新农村建设墙体标语</w:t>
            </w:r>
            <w:r/>
          </w:p>
        </w:tc>
      </w:tr>
      <w:tr>
        <w:trPr>
          <w:jc w:val="center"/>
          <w:trHeight w:val="1558"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墙绘</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图画类</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67</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含设计、墙体整平(批腻子）、图案制作、艺术文字、社会主义核心价值观等</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四、展览展示类</w:t>
            </w:r>
            <w:r/>
          </w:p>
        </w:tc>
      </w:tr>
      <w:tr>
        <w:trPr>
          <w:jc w:val="center"/>
          <w:trHeight w:val="549" w:hRule="exact"/>
        </w:trPr>
        <w:tc>
          <w:tcPr>
            <w:shd w:val="clear" w:color="000000" w:fill="ffffff"/>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shd w:val="clear" w:color="000000" w:fill="ffffff"/>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shd w:val="clear" w:color="000000" w:fill="ffffff"/>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材质</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39</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易拉宝</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尺寸：0.8米*2.0米+户外写真</w:t>
            </w:r>
            <w:r/>
          </w:p>
        </w:tc>
        <w:tc>
          <w:tcPr>
            <w:gridSpan w:val="2"/>
            <w:tcW w:w="1761" w:type="dxa"/>
            <w:vAlign w:val="center"/>
            <w:textDirection w:val="lrTb"/>
            <w:noWrap w:val="false"/>
          </w:tcPr>
          <w:p>
            <w:pPr>
              <w:jc w:val="center"/>
              <w:widowControl/>
              <w:rPr>
                <w:rFonts w:eastAsia="宋体"/>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40</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X展架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尺寸：1.8米x0.8米+户外写真</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41</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不锈钢直面加固款展架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1.2*2.4m</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900元/套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42</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L型不锈钢站牌</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画面尺寸0.6*0.9cm+户外写真裱KT板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160元/套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4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L型不锈钢站牌</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画面尺寸1.2*0.8cm+户外写真裱KT板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350元/套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立屏展架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1.6*0.6m+户外写真裱KT板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277元/套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（卡槽款）</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1.8*0.8m+户外写真裱KT板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2*0.8m+户外写真裱KT板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450元/套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H型不锈钢展架（户外）</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画面尺寸1.2米*2.4米+户外写真裱KT板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699" w:hRule="exact"/>
        </w:trPr>
        <w:tc>
          <w:tcPr>
            <w:shd w:val="clear" w:color="auto"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46</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手提式海报架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0.6*0.9m单面+户外写真裱KT板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130元/套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5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0.6*0.9m双面+户外写真裱KT板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215元/套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0.8*1.2单面+户外写真裱KT板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Style w:val="1098"/>
                <w:rFonts w:hint="default"/>
                <w:color w:val="auto"/>
                <w:sz w:val="21"/>
                <w:szCs w:val="21"/>
                <w:lang w:bidi="ar"/>
              </w:rPr>
              <w:t xml:space="preserve">230元/套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59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0.8*1.2双面+户外写真裱KT板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375元/套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2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47</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不锈钢泊车牌</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印字</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240元/套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48</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铝合金可打开式广告框</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0.6*0.9m</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Style w:val="1098"/>
                <w:rFonts w:hint="default"/>
                <w:color w:val="auto"/>
                <w:sz w:val="21"/>
                <w:szCs w:val="21"/>
                <w:lang w:bidi="ar"/>
              </w:rPr>
              <w:t xml:space="preserve">190元/套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4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49</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铝合金可打开式木纹广告框</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0.6*0.10m</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190元/套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舞台搭建</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建筑模板铺装，地毯铺设</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38</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51</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舞台背景</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桁架搭建、高清喷绘安装</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38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52</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租赁P2.5户外全彩显示屏</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230元/㎡/天</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五、打印复印类</w:t>
            </w:r>
            <w:r/>
          </w:p>
        </w:tc>
      </w:tr>
      <w:tr>
        <w:trPr>
          <w:jc w:val="center"/>
          <w:trHeight w:val="569"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材质</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A4胶装装订</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胶装装订（含封面打印）</w:t>
            </w:r>
            <w:r/>
          </w:p>
        </w:tc>
        <w:tc>
          <w:tcPr>
            <w:gridSpan w:val="2"/>
            <w:tcW w:w="1761" w:type="dxa"/>
            <w:vAlign w:val="center"/>
            <w:textDirection w:val="lrTb"/>
            <w:noWrap w:val="false"/>
          </w:tcPr>
          <w:p>
            <w:pPr>
              <w:jc w:val="center"/>
              <w:widowControl/>
              <w:rPr>
                <w:rFonts w:eastAsia="宋体"/>
                <w:color w:val="000000"/>
                <w:sz w:val="22"/>
                <w:szCs w:val="22"/>
              </w:rPr>
            </w:pPr>
            <w:r>
              <w:rPr>
                <w:rFonts w:hint="eastAsia"/>
                <w:color w:val="000000"/>
                <w:sz w:val="22"/>
                <w:szCs w:val="22"/>
              </w:rPr>
              <w:t xml:space="preserve">152</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20元/本</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办公室资料</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A3胶装装订</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胶装装订（含封面打印）</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30元/本</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办公室资料</w:t>
            </w:r>
            <w:r/>
          </w:p>
        </w:tc>
      </w:tr>
      <w:tr>
        <w:trPr>
          <w:jc w:val="center"/>
          <w:trHeight w:val="454" w:hRule="exact"/>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55</w:t>
            </w:r>
            <w:r/>
          </w:p>
        </w:tc>
        <w:tc>
          <w:tcPr>
            <w:shd w:val="clear" w:color="auto" w:fill="auto"/>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宣传单页</w:t>
            </w:r>
            <w:r/>
          </w:p>
        </w:tc>
        <w:tc>
          <w:tcPr>
            <w:shd w:val="clear" w:color="auto" w:fill="auto"/>
            <w:tcW w:w="326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157克铜板纸（A4）</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380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0~500张</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760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0.45元/张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500~1000张</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3800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0.18元/张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1000~5000张</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7600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0.17元/张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5000张以上</w:t>
            </w:r>
            <w:r/>
          </w:p>
        </w:tc>
      </w:tr>
      <w:tr>
        <w:trPr>
          <w:jc w:val="center"/>
          <w:trHeight w:val="454" w:hRule="exact"/>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56</w:t>
            </w:r>
            <w:r/>
          </w:p>
        </w:tc>
        <w:tc>
          <w:tcPr>
            <w:shd w:val="clear" w:color="auto" w:fill="auto"/>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画册</w:t>
            </w:r>
            <w:r/>
          </w:p>
        </w:tc>
        <w:tc>
          <w:tcPr>
            <w:shd w:val="clear" w:color="auto" w:fill="auto"/>
            <w:tcW w:w="326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157克铜板纸（A4）</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760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1元/页</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0~1000页</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0.3元/页</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1000页以上</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57</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画册数码打样</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157克铜板纸（A4）</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3元/页</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000000"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58</w:t>
            </w:r>
            <w:r/>
          </w:p>
        </w:tc>
        <w:tc>
          <w:tcPr>
            <w:shd w:val="clear" w:color="auto" w:fill="ffffff"/>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打印铜版纸</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A4彩色打印单面</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A4彩色打印双面</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A3彩色打印单面</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A3彩色打印双面</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9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59</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联系卡</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250g铜版纸（亮膜、亚膜）</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76</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40元/盒</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驻村干部联系卡/名片</w:t>
            </w:r>
            <w:r/>
          </w:p>
        </w:tc>
      </w:tr>
      <w:tr>
        <w:trPr>
          <w:jc w:val="center"/>
          <w:trHeight w:val="45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60</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横幅（含绳）</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布料（文字：黄、白）</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12元/米</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含安装</w:t>
            </w:r>
            <w:r/>
          </w:p>
        </w:tc>
      </w:tr>
      <w:tr>
        <w:trPr>
          <w:jc w:val="center"/>
          <w:trHeight w:val="45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61</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聘书</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8K内芯+绒布封套</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76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30元/本</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62</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胸牌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B3内芯+带子</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15元/套</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60"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63</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绶带</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贡缎面料数码转印</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228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49元/条</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gridSpan w:val="8"/>
            <w:shd w:val="clear" w:color="000000" w:fill="ffffff"/>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六、其它采购清单</w:t>
            </w:r>
            <w:r/>
          </w:p>
        </w:tc>
      </w:tr>
      <w:tr>
        <w:trPr>
          <w:jc w:val="center"/>
          <w:trHeight w:val="639" w:hRule="exact"/>
        </w:trPr>
        <w:tc>
          <w:tcPr>
            <w:shd w:val="clear" w:color="000000" w:fill="ffffff"/>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shd w:val="clear" w:color="000000" w:fill="ffffff"/>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shd w:val="clear" w:color="000000" w:fill="ffffff"/>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材质</w:t>
            </w:r>
            <w:r/>
          </w:p>
        </w:tc>
        <w:tc>
          <w:tcPr>
            <w:gridSpan w:val="2"/>
            <w:shd w:val="clear" w:color="000000" w:fill="ffffff"/>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shd w:val="clear" w:color="000000" w:fill="ffffff"/>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lang w:bidi="ar"/>
              </w:rPr>
              <w:t xml:space="preserve">综合单价最高限价</w:t>
            </w:r>
            <w:r/>
          </w:p>
        </w:tc>
        <w:tc>
          <w:tcPr>
            <w:shd w:val="clear" w:color="000000" w:fill="ffffff"/>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64</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广告背心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widowControl/>
              <w:rPr>
                <w:rFonts w:eastAsia="宋体"/>
                <w:color w:val="000000"/>
                <w:sz w:val="22"/>
                <w:szCs w:val="22"/>
              </w:rPr>
            </w:pPr>
            <w:r>
              <w:rPr>
                <w:rFonts w:hint="eastAsia"/>
                <w:color w:val="000000"/>
                <w:sz w:val="22"/>
                <w:szCs w:val="22"/>
              </w:rPr>
              <w:t xml:space="preserve">152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32元/件</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广告背心</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65</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袖套+印字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发泡剂丝网印刷</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175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6元/个</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66</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画框装裱</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120元/米</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画框装裱</w:t>
            </w:r>
            <w:r/>
          </w:p>
        </w:tc>
      </w:tr>
      <w:tr>
        <w:trPr>
          <w:jc w:val="center"/>
          <w:trHeight w:val="454" w:hRule="exact"/>
        </w:trPr>
        <w:tc>
          <w:tcPr>
            <w:shd w:val="clear" w:color="auto"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67</w:t>
            </w:r>
            <w:r/>
          </w:p>
        </w:tc>
        <w:tc>
          <w:tcPr>
            <w:shd w:val="clear" w:color="auto" w:fill="ffffff"/>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锦旗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大号尺寸:1.2米*0.8米</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118元/面</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中号尺寸：1米*0.7米</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90元/面</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小号尺寸0.9米*0.6米</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80元/面</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不锈钢包边</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20元/m</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亚克力磁性桌牌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10*20cm</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76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22元/块</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含画面设计制作</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70</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亚克力磁性桌牌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76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35元/块</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含画面设计制作</w:t>
            </w:r>
            <w:r/>
          </w:p>
        </w:tc>
      </w:tr>
      <w:tr>
        <w:trPr>
          <w:jc w:val="center"/>
          <w:trHeight w:val="340"/>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71</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悬挂灯笼</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骨架：钢丝骨架，上下口：塑料口，布料：植绒布，印刷：金粉印刷不掉色不掉字，防水防晒，撑开直径80cm（圆形、灯笼下口穗离地高度不低于3.5米，不得出现商业广告）含维保、更换、拆除费用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160元/对</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悬挂灯笼</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骨架：钢丝骨架，上下口：塑料口，布料：植绒布，印刷：金粉印刷不掉色不掉字，防水防晒，撑开直径80cm3串（圆形、灯笼下口穗离地高度不低于3.5米，不得出现商业广告）含维保、更</w:t>
            </w:r>
            <w:r>
              <w:rPr>
                <w:rFonts w:hint="eastAsia" w:ascii="宋体" w:hAnsi="宋体" w:eastAsia="宋体" w:cs="宋体"/>
                <w:sz w:val="21"/>
                <w:szCs w:val="21"/>
                <w:lang w:bidi="ar"/>
              </w:rPr>
              <w:t xml:space="preserve">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38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410元/对</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悬挂灯笼</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骨架：钢丝骨架，上下口：塑料口，布料：植绒布，印刷：金粉印刷不掉色不掉字，防水防晒，撑开直径40cm3个一串（圆形、灯笼下口穗离地高度不低于3.5米，不得出现商业广告）含维保、更换、拆除费用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38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190元/串</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72</w:t>
            </w:r>
            <w:r/>
          </w:p>
        </w:tc>
        <w:tc>
          <w:tcPr>
            <w:shd w:val="clear" w:color="auto" w:fill="auto"/>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悬挂罗马旗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180*60cm：做法2.5*2.5方管，螺纹钢抱箍，双面喷520喷绘布（含维保、更换、拆除费用）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257元/杆</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200*80cm：做法2.5*2.5方管，螺纹钢抱箍，双面喷520喷绘布（含维保、更换、拆除费用）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285元/杆</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73</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悬挂国旗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2.5*2.5方管+4号国旗，螺纹钢抱箍（含维保、更换、拆除费用）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200元/杆</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74</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户外封围挡</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方管角铁斜撑，含安装（彩钢板、2.5*2.5方管、立柱5*5方管、斜支撑）（含维保、更换、拆除费用）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75</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户外大型广告牌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5*5角铁+镀锌铁皮（含安装、维保、更换、拆除费用）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320元/㎡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单片子</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2.5*2.5方管焊架子（含安装、维保、更换、拆除费用）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130元/㎡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室内封围挡</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石膏板+轻钢龙骨（需搭天地架+木门），（含安装维保、更换、拆除费用）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665"/>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精神堡垒</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工艺：造型采用国标1.5mm厚镀锌板，内置龙骨骨架平衡支撑；数控高精度割下料，高级技工高技术精心焊接，打磨、喷砂，高技术围边，进口木纹漆200度高温静电喷塑5次，生产工艺主要激光切割、板弧拉弯、折弯、氩弧精焊、抛光打磨、喷塑、色面及龙骨质检等；现场拼装膨胀丝固定安装；字为2厘米PVC板雕刻喷高亮汽车漆，双面看画，基础土方开挖回填、C30混凝土基础预埋（含安装维保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宣传栏</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工艺：造型采用国标1.5mm厚镀锌板，内置龙骨骨架平衡支撑；数控高精度割下料，高级技工高技术精心焊接，打磨、喷砂，高技术围边，进口木纹漆200度高温静电喷塑5次，生产工艺主要激光切割、板弧拉弯、折弯、氩弧精焊、抛光打磨、喷塑、色面及龙骨质检等；5mm钢化玻璃，</w:t>
            </w:r>
            <w:r>
              <w:rPr>
                <w:rFonts w:hint="eastAsia" w:ascii="宋体" w:hAnsi="宋体" w:eastAsia="宋体" w:cs="宋体"/>
                <w:sz w:val="21"/>
                <w:szCs w:val="21"/>
                <w:lang w:bidi="ar"/>
              </w:rPr>
              <w:t xml:space="preserve">液压杆，现场拼装固定安装；字为2厘米PVC板雕刻喷高亮汽车漆，单面看画，基础土方开挖回填、C30混凝土基础预埋含安装维保费用）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1300元/㎡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80</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外墙挂壁式宣传栏</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mm厚镀锌板，内置龙骨骨架平衡支撑；数控高精度割下料，高级技工高技术精心焊接，打磨、喷砂，高技术围边，进口木纹漆200度高温静电喷塑5次，生产工艺主要激光切割、板弧拉弯、折弯、氩弧精焊、抛光打磨、喷塑、色面及龙骨质检等；5mm钢化玻璃，液压杆，现场拼装固定安装；字为2厘米PVC板雕刻喷高亮汽车漆，单面看画含安装维保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81</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背景墙</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焊架子+4mm铝塑板</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220元/㎡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82</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文化墙布置</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1cm雪弗板+3mm亚克力UV打印</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480元/㎡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83</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文化墙布置</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1.5cm雪弗板+3mm亚克力UV打印</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84</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文化墙布置</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2cm雪弗板+3mm亚克力UV打印</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520元/㎡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85</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花草牌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1.5cm雪弗板雕刻UV打印+3*3方管焊接，双面看画</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680元/㎡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异形广告扇</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长0.16m宽0.17m  广告宣传语</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6080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1元/把</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帽子</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广告宣传语</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7600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11元/顶</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磁吸贴片</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广告宣传</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500元/㎡</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316"/>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磁吸墙</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广告宣传</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700元/㎡</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373"/>
        </w:trPr>
        <w:tc>
          <w:tcPr>
            <w:shd w:val="clear" w:color="auto" w:fill="auto"/>
            <w:tcW w:w="64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90</w:t>
            </w:r>
            <w:r/>
          </w:p>
        </w:tc>
        <w:tc>
          <w:tcPr>
            <w:shd w:val="clear" w:color="auto" w:fill="auto"/>
            <w:tcW w:w="150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毛毡贴片</w:t>
            </w:r>
            <w:r/>
          </w:p>
        </w:tc>
        <w:tc>
          <w:tcPr>
            <w:shd w:val="clear" w:color="auto" w:fill="auto"/>
            <w:tcW w:w="326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广告宣传</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90元/㎡</w:t>
            </w:r>
            <w:r/>
          </w:p>
        </w:tc>
        <w:tc>
          <w:tcPr>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含设计制作</w:t>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91</w:t>
            </w:r>
            <w:r/>
          </w:p>
        </w:tc>
        <w:tc>
          <w:tcPr>
            <w:shd w:val="clear" w:color="auto" w:fill="auto"/>
            <w:tcW w:w="150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毛毡墙</w:t>
            </w:r>
            <w:r/>
          </w:p>
        </w:tc>
        <w:tc>
          <w:tcPr>
            <w:shd w:val="clear" w:color="auto" w:fill="auto"/>
            <w:tcW w:w="326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广告宣传</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120元/㎡</w:t>
            </w:r>
            <w:r/>
          </w:p>
        </w:tc>
        <w:tc>
          <w:tcPr>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含设计制作</w:t>
            </w:r>
            <w:r/>
          </w:p>
        </w:tc>
      </w:tr>
    </w:tbl>
    <w:p>
      <w:pPr>
        <w:pStyle w:val="811"/>
        <w:ind w:firstLine="0"/>
      </w:pPr>
      <w:r/>
      <w:r/>
    </w:p>
    <w:p>
      <w:pPr>
        <w:pStyle w:val="811"/>
        <w:ind w:firstLine="0"/>
        <w:rPr>
          <w:b/>
          <w:bCs/>
        </w:rPr>
      </w:pPr>
      <w:r>
        <w:rPr>
          <w:rFonts w:hint="eastAsia"/>
          <w:b/>
          <w:bCs/>
        </w:rPr>
        <w:t xml:space="preserve">三分包</w:t>
      </w:r>
      <w:r/>
    </w:p>
    <w:tbl>
      <w:tblPr>
        <w:tblW w:w="105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0"/>
        <w:gridCol w:w="1500"/>
        <w:gridCol w:w="3260"/>
        <w:gridCol w:w="1641"/>
        <w:gridCol w:w="120"/>
        <w:gridCol w:w="1641"/>
        <w:gridCol w:w="60"/>
        <w:gridCol w:w="1701"/>
      </w:tblGrid>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color w:val="000000"/>
                <w:sz w:val="21"/>
                <w:szCs w:val="21"/>
                <w:lang w:bidi="ar"/>
              </w:rPr>
              <w:t xml:space="preserve">一、各类水晶字、PVC字、PVC胸卡及雕刻工艺品类</w:t>
            </w:r>
            <w:r/>
          </w:p>
        </w:tc>
      </w:tr>
      <w:tr>
        <w:trPr>
          <w:jc w:val="center"/>
          <w:trHeight w:val="544"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品种</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材质、厚度</w:t>
            </w:r>
            <w:r/>
          </w:p>
        </w:tc>
        <w:tc>
          <w:tcPr>
            <w:tcW w:w="164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备注</w:t>
            </w:r>
            <w:r/>
          </w:p>
        </w:tc>
      </w:tr>
      <w:tr>
        <w:trPr>
          <w:jc w:val="center"/>
          <w:trHeight w:val="454" w:hRule="exact"/>
        </w:trPr>
        <w:tc>
          <w:tcPr>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w:t>
            </w:r>
            <w:r/>
          </w:p>
        </w:tc>
        <w:tc>
          <w:tcPr>
            <w:tcW w:w="1641" w:type="dxa"/>
            <w:vAlign w:val="center"/>
            <w:textDirection w:val="lrTb"/>
            <w:noWrap w:val="false"/>
          </w:tcPr>
          <w:p>
            <w:pPr>
              <w:jc w:val="center"/>
              <w:widowControl/>
              <w:rPr>
                <w:rFonts w:eastAsia="宋体"/>
                <w:color w:val="000000"/>
                <w:sz w:val="22"/>
                <w:szCs w:val="22"/>
              </w:rPr>
            </w:pPr>
            <w:r>
              <w:rPr>
                <w:rFonts w:hint="eastAsia"/>
                <w:color w:val="000000"/>
                <w:sz w:val="22"/>
                <w:szCs w:val="22"/>
              </w:rPr>
              <w:t xml:space="preserve">1150</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10毫米</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1150</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15毫米</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1150</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20毫米</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1150</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599" w:hRule="exact"/>
        </w:trPr>
        <w:tc>
          <w:tcPr>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水晶亚克力</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5毫米(透明板）+3毫米（彩色面板）</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1150</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597"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8毫米(透明板）+3毫米（彩色面板）</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1150</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3.5元/厘米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亚克力发光字</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1米以下</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410元/平方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含常规安装</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1米以上</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500元/平方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含常规安装</w:t>
            </w:r>
            <w:r/>
          </w:p>
        </w:tc>
      </w:tr>
      <w:tr>
        <w:trPr>
          <w:jc w:val="center"/>
          <w:trHeight w:val="58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铁皮烤漆字</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0.5厚铁板雕刻（平面、球面）烤漆</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铁皮冲孔发光字</w:t>
            </w:r>
            <w:r/>
          </w:p>
        </w:tc>
        <w:tc>
          <w:tcPr>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380元/平方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含常规安装</w:t>
            </w:r>
            <w:r/>
          </w:p>
        </w:tc>
      </w:tr>
      <w:tr>
        <w:trPr>
          <w:jc w:val="center"/>
          <w:trHeight w:val="569"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钛金字</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0.8厚钛金板雕刻（平面、球面）</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320元/平方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二、牌匾类</w:t>
            </w:r>
            <w:r/>
          </w:p>
        </w:tc>
      </w:tr>
      <w:tr>
        <w:trPr>
          <w:jc w:val="center"/>
          <w:trHeight w:val="544"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制作项目</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材质、厚度</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备注</w:t>
            </w:r>
            <w:r/>
          </w:p>
        </w:tc>
      </w:tr>
      <w:tr>
        <w:trPr>
          <w:jc w:val="center"/>
          <w:trHeight w:val="764" w:hRule="exact"/>
        </w:trPr>
        <w:tc>
          <w:tcPr>
            <w:shd w:val="clear" w:color="auto" w:fill="ffffff"/>
            <w:tcW w:w="64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7</w:t>
            </w:r>
            <w:r/>
          </w:p>
        </w:tc>
        <w:tc>
          <w:tcPr>
            <w:shd w:val="clear" w:color="auto" w:fill="ffffff"/>
            <w:tcW w:w="150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三角牌（科室牌、桌牌）</w:t>
            </w:r>
            <w:r/>
          </w:p>
        </w:tc>
        <w:tc>
          <w:tcPr>
            <w:shd w:val="clear" w:color="auto" w:fill="ffffff"/>
            <w:tcW w:w="326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铝合金（金色/银色）</w:t>
            </w:r>
            <w:r/>
          </w:p>
        </w:tc>
        <w:tc>
          <w:tcPr>
            <w:gridSpan w:val="2"/>
            <w:tcW w:w="1761" w:type="dxa"/>
            <w:vAlign w:val="center"/>
            <w:textDirection w:val="lrTb"/>
            <w:noWrap w:val="false"/>
          </w:tcPr>
          <w:p>
            <w:pPr>
              <w:jc w:val="center"/>
              <w:widowControl/>
              <w:rPr>
                <w:rFonts w:eastAsia="宋体"/>
                <w:color w:val="000000"/>
                <w:sz w:val="22"/>
                <w:szCs w:val="22"/>
              </w:rPr>
            </w:pPr>
            <w:r>
              <w:rPr>
                <w:rFonts w:hint="eastAsia"/>
                <w:color w:val="000000"/>
                <w:sz w:val="22"/>
                <w:szCs w:val="22"/>
              </w:rPr>
              <w:t xml:space="preserve">151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50元/块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8</w:t>
            </w:r>
            <w:r/>
          </w:p>
        </w:tc>
        <w:tc>
          <w:tcPr>
            <w:shd w:val="clear" w:color="000000" w:fill="ffffff"/>
            <w:tcW w:w="150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钛金/钛银牌</w:t>
            </w:r>
            <w:r/>
          </w:p>
        </w:tc>
        <w:tc>
          <w:tcPr>
            <w:shd w:val="clear" w:color="000000" w:fill="ffffff"/>
            <w:tcW w:w="326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40厘米*60厘米，钛金/钛银UV打印</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250元/块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9</w:t>
            </w:r>
            <w:r/>
          </w:p>
        </w:tc>
        <w:tc>
          <w:tcPr>
            <w:tcW w:w="150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木质金箔牌</w:t>
            </w:r>
            <w:r/>
          </w:p>
        </w:tc>
        <w:tc>
          <w:tcPr>
            <w:tcW w:w="326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0.4*0.6m</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120元/块</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10</w:t>
            </w:r>
            <w:r/>
          </w:p>
        </w:tc>
        <w:tc>
          <w:tcPr>
            <w:tcW w:w="150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人员去向牌</w:t>
            </w:r>
            <w:r/>
          </w:p>
        </w:tc>
        <w:tc>
          <w:tcPr>
            <w:tcW w:w="326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铝制、UV印刷（文字）</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150元/块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含安装</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三、写真喷绘类</w:t>
            </w:r>
            <w:r/>
          </w:p>
        </w:tc>
      </w:tr>
      <w:tr>
        <w:trPr>
          <w:jc w:val="center"/>
          <w:trHeight w:val="554"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材料</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11</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户外写真</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rFonts w:eastAsia="宋体"/>
                <w:color w:val="000000"/>
                <w:sz w:val="22"/>
                <w:szCs w:val="22"/>
              </w:rPr>
            </w:pPr>
            <w:r>
              <w:rPr>
                <w:rFonts w:hint="eastAsia"/>
                <w:color w:val="000000"/>
                <w:sz w:val="22"/>
                <w:szCs w:val="22"/>
              </w:rPr>
              <w:t xml:space="preserve">114</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户外车贴</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户外灯片</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46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户外KT板写真</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46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90元/平方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79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户外写真覆3毫米PVC板</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90元/平方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79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16</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户外写真覆5毫米PVC板</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110元/平方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79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17</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写真+裱板</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105元/平方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UV亚克力</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3毫米</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280元/平方</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19</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UV亚克力</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21</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10毫米</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300元/平方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22</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20毫米</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550元/平方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67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磨砂膜UV打印批白</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46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140元/平方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550喷绘布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550喷绘黑胶布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9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反光布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106</w:t>
            </w:r>
            <w:r/>
          </w:p>
        </w:tc>
        <w:tc>
          <w:tcPr>
            <w:gridSpan w:val="2"/>
            <w:tcBorders>
              <w:bottom w:val="single" w:color="auto" w:sz="4" w:space="0"/>
            </w:tcBorders>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墙布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494</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115元/平方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墙布UV含安装</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单透</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61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80元/平方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网格布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99</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70元/平方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30</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油画布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61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110元/平方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909"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31</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室内墙面粉刷（含墙面零星修补）</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114</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多乐士及同等档次乳胶漆品牌</w:t>
            </w:r>
            <w:r/>
          </w:p>
        </w:tc>
      </w:tr>
      <w:tr>
        <w:trPr>
          <w:jc w:val="center"/>
          <w:trHeight w:val="73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32</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室内墙面粉刷</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多乐士及同等档次乳胶漆品牌</w:t>
            </w:r>
            <w:r/>
          </w:p>
        </w:tc>
      </w:tr>
      <w:tr>
        <w:trPr>
          <w:jc w:val="center"/>
          <w:trHeight w:val="779"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33</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室内墙面粉刷（整墙刮腻子）</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多乐士及同等档次乳胶漆品牌</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34</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涂料</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外墙涂料</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1010"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35</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Style w:val="1103"/>
                <w:rFonts w:hint="eastAsia" w:ascii="宋体" w:hAnsi="宋体" w:eastAsia="宋体" w:cs="宋体"/>
                <w:color w:val="auto"/>
                <w:sz w:val="21"/>
                <w:szCs w:val="21"/>
                <w:lang w:bidi="ar"/>
              </w:rPr>
              <w:t xml:space="preserve">室外墙面粉刷（整墙刮腻子）</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外墙铲除刷涂料</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380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9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墙绘</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纯标语类</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40元/字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文字墙体标语</w:t>
            </w:r>
            <w:r/>
          </w:p>
        </w:tc>
      </w:tr>
      <w:tr>
        <w:trPr>
          <w:jc w:val="center"/>
          <w:trHeight w:val="1003"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墙绘</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标语类</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文字+底纹图案制作，新农村建设墙体标语</w:t>
            </w:r>
            <w:r/>
          </w:p>
        </w:tc>
      </w:tr>
      <w:tr>
        <w:trPr>
          <w:jc w:val="center"/>
          <w:trHeight w:val="1558"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墙绘</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图画类</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67</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含设计、墙体整平(批腻子）、图案制作、艺术文字、社会主义核心价值观等</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四、展览展示类</w:t>
            </w:r>
            <w:r/>
          </w:p>
        </w:tc>
      </w:tr>
      <w:tr>
        <w:trPr>
          <w:jc w:val="center"/>
          <w:trHeight w:val="549" w:hRule="exact"/>
        </w:trPr>
        <w:tc>
          <w:tcPr>
            <w:shd w:val="clear" w:color="000000" w:fill="ffffff"/>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shd w:val="clear" w:color="000000" w:fill="ffffff"/>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shd w:val="clear" w:color="000000" w:fill="ffffff"/>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材质</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0</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39</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易拉宝</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尺寸：0.8米*2.0米+户外写真</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40</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X展架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尺寸：1.8米x0.8米+户外写真</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41</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不锈钢直面加固款展架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1.2*2.4m</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900元/套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42</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L型不锈钢站牌</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画面尺寸0.6*0.9cm+户外写真裱KT板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160元/套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4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L型不锈钢站牌</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画面尺寸1.2*0.8cm+户外写真裱KT板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350元/套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立屏展架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1.6*0.6m+户外写真裱KT板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277元/套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（卡槽款）</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1.8*0.8m+户外写真裱KT板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2*0.8m+户外写真裱KT板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450元/套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H型不锈钢展架（户外）</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画面尺寸1.2米*2.4米+户外写真裱KT板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699" w:hRule="exact"/>
        </w:trPr>
        <w:tc>
          <w:tcPr>
            <w:shd w:val="clear" w:color="auto"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46</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手提式海报架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0.6*0.9m单面+户外写真裱KT板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130元/套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5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0.6*0.9m双面+户外写真裱KT板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215元/套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0.8*1.2单面+户外写真裱KT板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Style w:val="1098"/>
                <w:rFonts w:hint="default"/>
                <w:color w:val="auto"/>
                <w:sz w:val="21"/>
                <w:szCs w:val="21"/>
                <w:lang w:bidi="ar"/>
              </w:rPr>
              <w:t xml:space="preserve">230元/套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59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0.8*1.2双面+户外写真裱KT板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375元/套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2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47</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不锈钢泊车牌</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印字</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240元/套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48</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铝合金可打开式广告框</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0.6*0.9m</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Style w:val="1098"/>
                <w:rFonts w:hint="default"/>
                <w:color w:val="auto"/>
                <w:sz w:val="21"/>
                <w:szCs w:val="21"/>
                <w:lang w:bidi="ar"/>
              </w:rPr>
              <w:t xml:space="preserve">190元/套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4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49</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铝合金可打开式木纹广告框</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0.6*0.10m</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190元/套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舞台搭建</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建筑模板铺装，地毯铺设</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38</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51</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舞台背景</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桁架搭建、高清喷绘安装</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38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52</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租赁P2.5户外全彩显示屏</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230元/㎡/天</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五、打印复印类</w:t>
            </w:r>
            <w:r/>
          </w:p>
        </w:tc>
      </w:tr>
      <w:tr>
        <w:trPr>
          <w:jc w:val="center"/>
          <w:trHeight w:val="569"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材质</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0</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A4胶装装订</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胶装装订（含封面打印）</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20元/本</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办公室资料</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A3胶装装订</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胶装装订（含封面打印）</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30元/本</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办公室资料</w:t>
            </w:r>
            <w:r/>
          </w:p>
        </w:tc>
      </w:tr>
      <w:tr>
        <w:trPr>
          <w:jc w:val="center"/>
          <w:trHeight w:val="454" w:hRule="exact"/>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55</w:t>
            </w:r>
            <w:r/>
          </w:p>
        </w:tc>
        <w:tc>
          <w:tcPr>
            <w:shd w:val="clear" w:color="auto" w:fill="auto"/>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宣传单页</w:t>
            </w:r>
            <w:r/>
          </w:p>
        </w:tc>
        <w:tc>
          <w:tcPr>
            <w:shd w:val="clear" w:color="auto" w:fill="auto"/>
            <w:tcW w:w="326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157克铜板纸（A4）</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380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0~500张</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760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0.45元/张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500~1000张</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3800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0.18元/张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1000~5000张</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7600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0.17元/张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5000张以上</w:t>
            </w:r>
            <w:r/>
          </w:p>
        </w:tc>
      </w:tr>
      <w:tr>
        <w:trPr>
          <w:jc w:val="center"/>
          <w:trHeight w:val="454" w:hRule="exact"/>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56</w:t>
            </w:r>
            <w:r/>
          </w:p>
        </w:tc>
        <w:tc>
          <w:tcPr>
            <w:shd w:val="clear" w:color="auto" w:fill="auto"/>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画册</w:t>
            </w:r>
            <w:r/>
          </w:p>
        </w:tc>
        <w:tc>
          <w:tcPr>
            <w:shd w:val="clear" w:color="auto" w:fill="auto"/>
            <w:tcW w:w="326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157克铜板纸（A4）</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760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1元/页</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0~1000页</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0.3元/页</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1000页以上</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57</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画册数码打样</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157克铜板纸（A4）</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3元/页</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000000"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58</w:t>
            </w:r>
            <w:r/>
          </w:p>
        </w:tc>
        <w:tc>
          <w:tcPr>
            <w:shd w:val="clear" w:color="auto" w:fill="ffffff"/>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打印铜版纸</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A4彩色打印单面</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A4彩色打印双面</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A3彩色打印单面</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A3彩色打印双面</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9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59</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联系卡</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250g铜版纸（亮膜、亚膜）</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76</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40元/盒</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驻村干部联系卡/名片</w:t>
            </w:r>
            <w:r/>
          </w:p>
        </w:tc>
      </w:tr>
      <w:tr>
        <w:trPr>
          <w:jc w:val="center"/>
          <w:trHeight w:val="45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60</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横幅（含绳）</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布料（文字：黄、白）</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12元/米</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含安装</w:t>
            </w:r>
            <w:r/>
          </w:p>
        </w:tc>
      </w:tr>
      <w:tr>
        <w:trPr>
          <w:jc w:val="center"/>
          <w:trHeight w:val="45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61</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聘书</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8K内芯+绒布封套</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76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30元/本</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62</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胸牌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B3内芯+带子</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15元/套</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60"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63</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绶带</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贡缎面料数码转印</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228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49元/条</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gridSpan w:val="8"/>
            <w:shd w:val="clear" w:color="000000" w:fill="ffffff"/>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六、其它采购清单</w:t>
            </w:r>
            <w:r/>
          </w:p>
        </w:tc>
      </w:tr>
      <w:tr>
        <w:trPr>
          <w:jc w:val="center"/>
          <w:trHeight w:val="639" w:hRule="exact"/>
        </w:trPr>
        <w:tc>
          <w:tcPr>
            <w:shd w:val="clear" w:color="000000" w:fill="ffffff"/>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shd w:val="clear" w:color="000000" w:fill="ffffff"/>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shd w:val="clear" w:color="000000" w:fill="ffffff"/>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材质</w:t>
            </w:r>
            <w:r/>
          </w:p>
        </w:tc>
        <w:tc>
          <w:tcPr>
            <w:gridSpan w:val="2"/>
            <w:shd w:val="clear" w:color="000000" w:fill="ffffff"/>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shd w:val="clear" w:color="000000" w:fill="ffffff"/>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lang w:bidi="ar"/>
              </w:rPr>
              <w:t xml:space="preserve">综合单价最高限价</w:t>
            </w:r>
            <w:r/>
          </w:p>
        </w:tc>
        <w:tc>
          <w:tcPr>
            <w:shd w:val="clear" w:color="000000" w:fill="ffffff"/>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64</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广告背心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widowControl/>
              <w:rPr>
                <w:rFonts w:eastAsia="宋体"/>
                <w:color w:val="000000"/>
                <w:sz w:val="22"/>
                <w:szCs w:val="22"/>
              </w:rPr>
            </w:pPr>
            <w:r>
              <w:rPr>
                <w:rFonts w:hint="eastAsia"/>
                <w:color w:val="000000"/>
                <w:sz w:val="22"/>
                <w:szCs w:val="22"/>
              </w:rPr>
              <w:t xml:space="preserve">152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32元/件</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广告背心</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65</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袖套+印字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发泡剂丝网印刷</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175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6元/个</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66</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画框装裱</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120元/米</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画框装裱</w:t>
            </w:r>
            <w:r/>
          </w:p>
        </w:tc>
      </w:tr>
      <w:tr>
        <w:trPr>
          <w:jc w:val="center"/>
          <w:trHeight w:val="454" w:hRule="exact"/>
        </w:trPr>
        <w:tc>
          <w:tcPr>
            <w:shd w:val="clear" w:color="auto"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67</w:t>
            </w:r>
            <w:r/>
          </w:p>
        </w:tc>
        <w:tc>
          <w:tcPr>
            <w:shd w:val="clear" w:color="auto" w:fill="ffffff"/>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锦旗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大号尺寸:1.2米*0.8米</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118元/面</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中号尺寸：1米*0.7米</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90元/面</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小号尺寸0.9米*0.6米</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80元/面</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不锈钢包边</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20元/m</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亚克力磁性桌牌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10*20cm</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76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22元/块</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含画面设计制作</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70</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亚克力磁性桌牌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76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35元/块</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含画面设计制作</w:t>
            </w:r>
            <w:r/>
          </w:p>
        </w:tc>
      </w:tr>
      <w:tr>
        <w:trPr>
          <w:jc w:val="center"/>
          <w:trHeight w:val="340"/>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71</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悬挂灯笼</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骨架：钢丝骨架，上下口：塑料口，布料：植绒布，印刷：金粉印刷不掉色不掉字，防水防晒，撑开直径80cm（圆形、灯笼下口穗离地高度不低于3.5米，不得出现商业广告）含维保、更换、拆除费用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160元/对</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悬挂灯笼</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骨架：钢丝骨架，上下口：塑料口，布料：植绒布，印刷：金粉印刷不掉色不掉字，防水防晒，撑开直径80cm3串（圆形、灯笼下口穗离地高度不低于3.5米，不得出现商业广告）含维保、更换、拆除费用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38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410元/对</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悬挂灯笼</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骨架：钢丝骨架，上下口：塑料口，布料：植绒布，印刷：金粉印刷不掉色不掉字，防水防晒，撑开直径40cm3个一串（圆形、灯笼下口穗离地高度不低于3.5米，不得出现商业广告）含维保、更换、拆除费用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38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190元/串</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72</w:t>
            </w:r>
            <w:r/>
          </w:p>
        </w:tc>
        <w:tc>
          <w:tcPr>
            <w:shd w:val="clear" w:color="auto" w:fill="auto"/>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悬挂罗马旗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180*60cm：做法2.5*2.5方管，螺纹钢抱箍，双面喷520喷绘布（含维保、更换、拆除费用）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257元/杆</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200*80cm：做法2.5*2.5方管，螺纹钢抱箍，双面喷520喷绘布（含维保、更换、拆除费用）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285元/杆</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73</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悬挂国旗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2.5*2.5方管+4号国旗，螺纹钢抱箍（含维保、更换、拆除费用）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200元/杆</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74</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户外封围挡</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方管角铁斜撑，含安装（彩钢板、2.5*2.5方管、立柱5*5方管、斜支撑）（含维保、更换、拆除费用）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75</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户外大型广告牌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5*5角铁+镀锌铁皮（含安装、维保、更换、拆除费用）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320元/㎡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单片子</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2.5*2.5方管焊架子（含安装、维保、更换、拆除费用）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130元/㎡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室内封围挡</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石膏板+轻钢龙骨（需搭天地架+木门），（含安装维保、更换、拆除费用）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665"/>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精神堡垒</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工艺：造型采用国标1.5mm厚镀锌板，内置龙骨骨架平衡支撑；数控高精度割下料，高级技工高技术精心焊接，打磨、喷砂，高技术围边，进口木纹漆200度高温静电喷塑5次，生产工艺主要激光切割、板弧拉弯、折弯、氩弧精焊、抛光打磨、喷塑、色面及龙骨质检等；现场拼装膨胀丝固定安装；字为2厘米PVC板雕刻喷高亮汽车漆，双面看画，基础土方开挖回填、C30混凝土基础预埋（含安装维保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宣传栏</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工艺：造型采用国标1.5mm厚镀锌板，内置龙骨骨架平衡支撑；数控高精度割下料，高级技工高技术精心焊接，打磨、喷砂，高技术围边，进口木纹漆200度高温静电喷塑5次，生产工艺主要激光切割、板弧拉弯、折弯、氩弧精焊、抛光打磨、喷塑、色面及龙骨质检等；5mm钢化玻璃，液压杆，现场拼装固定安装；字为2厘米PVC板雕刻喷高亮汽车漆，单面看画，基础土方开挖回填、C30混凝土基础预埋含安装维保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1300元/㎡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80</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外墙挂壁式宣传栏</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mm厚镀锌板，内置龙骨骨架平衡支撑；数控高精度割下料，高级技工高技术精心焊接，打磨、喷砂，高技术围边，进口木纹漆200度高温静电喷塑5次，生产工艺主要激光切割、板弧拉弯、折弯、氩弧精焊、抛光打磨、喷塑、色面及龙骨质检等；5mm钢化玻璃，液压杆，现场拼装固定安装；字为2厘米PVC板雕刻喷高亮汽车漆，单面看画含安装维保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81</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背景墙</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焊架子+4mm铝塑板</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220元/㎡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82</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文化墙布置</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1cm雪弗板+3mm亚克力UV打印</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480元/㎡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83</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文化墙布置</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1.5cm雪弗板+3mm亚克力UV打印</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84</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文化墙布置</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2cm雪弗板+3mm亚克力UV打印</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520元/㎡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85</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花草牌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1.5cm雪弗板雕刻UV打印+3*3方管焊接，双面看画</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680元/㎡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异形广告扇</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长0.16m宽0.17m  广告宣传语</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6080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1元/把</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帽子</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广告宣传语</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7600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11元/顶</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磁吸贴片</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广告宣传</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114</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500元/㎡</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316"/>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磁吸墙</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广告宣传</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700元/㎡</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373"/>
        </w:trPr>
        <w:tc>
          <w:tcPr>
            <w:shd w:val="clear" w:color="auto" w:fill="auto"/>
            <w:tcW w:w="64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90</w:t>
            </w:r>
            <w:r/>
          </w:p>
        </w:tc>
        <w:tc>
          <w:tcPr>
            <w:shd w:val="clear" w:color="auto" w:fill="auto"/>
            <w:tcW w:w="150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毛毡贴片</w:t>
            </w:r>
            <w:r/>
          </w:p>
        </w:tc>
        <w:tc>
          <w:tcPr>
            <w:shd w:val="clear" w:color="auto" w:fill="auto"/>
            <w:tcW w:w="326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广告宣传</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90元/㎡</w:t>
            </w:r>
            <w:r/>
          </w:p>
        </w:tc>
        <w:tc>
          <w:tcPr>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含设计制作</w:t>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91</w:t>
            </w:r>
            <w:r/>
          </w:p>
        </w:tc>
        <w:tc>
          <w:tcPr>
            <w:shd w:val="clear" w:color="auto" w:fill="auto"/>
            <w:tcW w:w="150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毛毡墙</w:t>
            </w:r>
            <w:r/>
          </w:p>
        </w:tc>
        <w:tc>
          <w:tcPr>
            <w:shd w:val="clear" w:color="auto" w:fill="auto"/>
            <w:tcW w:w="326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广告宣传</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120元/㎡</w:t>
            </w:r>
            <w:r/>
          </w:p>
        </w:tc>
        <w:tc>
          <w:tcPr>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含设计制作</w:t>
            </w:r>
            <w:r/>
          </w:p>
        </w:tc>
      </w:tr>
    </w:tbl>
    <w:p>
      <w:pPr>
        <w:pStyle w:val="811"/>
        <w:ind w:firstLine="0"/>
      </w:pPr>
      <w:r/>
      <w:r/>
    </w:p>
    <w:p>
      <w:pPr>
        <w:pStyle w:val="811"/>
        <w:ind w:firstLine="0"/>
        <w:rPr>
          <w:b/>
          <w:bCs/>
        </w:rPr>
      </w:pPr>
      <w:r>
        <w:rPr>
          <w:rFonts w:hint="eastAsia"/>
          <w:b/>
          <w:bCs/>
        </w:rPr>
        <w:t xml:space="preserve">四分包</w:t>
      </w:r>
      <w:r/>
    </w:p>
    <w:tbl>
      <w:tblPr>
        <w:tblW w:w="105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0"/>
        <w:gridCol w:w="1500"/>
        <w:gridCol w:w="3260"/>
        <w:gridCol w:w="1641"/>
        <w:gridCol w:w="120"/>
        <w:gridCol w:w="1641"/>
        <w:gridCol w:w="60"/>
        <w:gridCol w:w="1701"/>
      </w:tblGrid>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color w:val="000000"/>
                <w:sz w:val="21"/>
                <w:szCs w:val="21"/>
                <w:lang w:bidi="ar"/>
              </w:rPr>
              <w:t xml:space="preserve">一、各类水晶字、PVC字、PVC胸卡及雕刻工艺品类</w:t>
            </w:r>
            <w:r/>
          </w:p>
        </w:tc>
      </w:tr>
      <w:tr>
        <w:trPr>
          <w:jc w:val="center"/>
          <w:trHeight w:val="544"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品种</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材质、厚度</w:t>
            </w:r>
            <w:r/>
          </w:p>
        </w:tc>
        <w:tc>
          <w:tcPr>
            <w:tcW w:w="164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备注</w:t>
            </w:r>
            <w:r/>
          </w:p>
        </w:tc>
      </w:tr>
      <w:tr>
        <w:trPr>
          <w:jc w:val="center"/>
          <w:trHeight w:val="454" w:hRule="exact"/>
        </w:trPr>
        <w:tc>
          <w:tcPr>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w:t>
            </w:r>
            <w:r/>
          </w:p>
        </w:tc>
        <w:tc>
          <w:tcPr>
            <w:tcW w:w="1641" w:type="dxa"/>
            <w:vAlign w:val="center"/>
            <w:textDirection w:val="lrTb"/>
            <w:noWrap w:val="false"/>
          </w:tcPr>
          <w:p>
            <w:pPr>
              <w:jc w:val="center"/>
              <w:widowControl/>
              <w:rPr>
                <w:rFonts w:eastAsia="宋体"/>
                <w:color w:val="000000"/>
                <w:sz w:val="22"/>
                <w:szCs w:val="22"/>
              </w:rPr>
            </w:pPr>
            <w:r>
              <w:rPr>
                <w:rFonts w:hint="eastAsia"/>
                <w:color w:val="000000"/>
                <w:sz w:val="22"/>
                <w:szCs w:val="22"/>
              </w:rPr>
              <w:t xml:space="preserve">1125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10毫米</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1125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15毫米</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1125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20毫米</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1125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599" w:hRule="exact"/>
        </w:trPr>
        <w:tc>
          <w:tcPr>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水晶亚克力</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5毫米(透明板）+3毫米（彩色面板）</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1125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597"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8毫米(透明板）+3毫米（彩色面板）</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1125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3.5元/厘米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亚克力发光字</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1米以下</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410元/平方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含常规安装</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1米以上</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500元/平方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含常规安装</w:t>
            </w:r>
            <w:r/>
          </w:p>
        </w:tc>
      </w:tr>
      <w:tr>
        <w:trPr>
          <w:jc w:val="center"/>
          <w:trHeight w:val="58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铁皮烤漆字</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0.5厚铁板雕刻（平面、球面）烤漆</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铁皮冲孔发光字</w:t>
            </w:r>
            <w:r/>
          </w:p>
        </w:tc>
        <w:tc>
          <w:tcPr>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380元/平方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含常规安装</w:t>
            </w:r>
            <w:r/>
          </w:p>
        </w:tc>
      </w:tr>
      <w:tr>
        <w:trPr>
          <w:jc w:val="center"/>
          <w:trHeight w:val="569"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钛金字</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0.8厚钛金板雕刻（平面、球面）</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320元/平方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二、牌匾类</w:t>
            </w:r>
            <w:r/>
          </w:p>
        </w:tc>
      </w:tr>
      <w:tr>
        <w:trPr>
          <w:jc w:val="center"/>
          <w:trHeight w:val="544"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制作项目</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材质、厚度</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备注</w:t>
            </w:r>
            <w:r/>
          </w:p>
        </w:tc>
      </w:tr>
      <w:tr>
        <w:trPr>
          <w:jc w:val="center"/>
          <w:trHeight w:val="764" w:hRule="exact"/>
        </w:trPr>
        <w:tc>
          <w:tcPr>
            <w:shd w:val="clear" w:color="auto" w:fill="ffffff"/>
            <w:tcW w:w="64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7</w:t>
            </w:r>
            <w:r/>
          </w:p>
        </w:tc>
        <w:tc>
          <w:tcPr>
            <w:shd w:val="clear" w:color="auto" w:fill="ffffff"/>
            <w:tcW w:w="150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三角牌（科室牌、桌牌）</w:t>
            </w:r>
            <w:r/>
          </w:p>
        </w:tc>
        <w:tc>
          <w:tcPr>
            <w:shd w:val="clear" w:color="auto" w:fill="ffffff"/>
            <w:tcW w:w="326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铝合金（金色/银色）</w:t>
            </w:r>
            <w:r/>
          </w:p>
        </w:tc>
        <w:tc>
          <w:tcPr>
            <w:gridSpan w:val="2"/>
            <w:tcW w:w="1761" w:type="dxa"/>
            <w:vAlign w:val="center"/>
            <w:textDirection w:val="lrTb"/>
            <w:noWrap w:val="false"/>
          </w:tcPr>
          <w:p>
            <w:pPr>
              <w:jc w:val="center"/>
              <w:widowControl/>
              <w:rPr>
                <w:rFonts w:eastAsia="宋体"/>
                <w:color w:val="000000"/>
                <w:sz w:val="22"/>
                <w:szCs w:val="22"/>
              </w:rPr>
            </w:pPr>
            <w:r>
              <w:rPr>
                <w:rFonts w:hint="eastAsia"/>
                <w:color w:val="000000"/>
                <w:sz w:val="22"/>
                <w:szCs w:val="22"/>
              </w:rPr>
              <w:t xml:space="preserve">150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50元/块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8</w:t>
            </w:r>
            <w:r/>
          </w:p>
        </w:tc>
        <w:tc>
          <w:tcPr>
            <w:shd w:val="clear" w:color="000000" w:fill="ffffff"/>
            <w:tcW w:w="150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钛金/钛银牌</w:t>
            </w:r>
            <w:r/>
          </w:p>
        </w:tc>
        <w:tc>
          <w:tcPr>
            <w:shd w:val="clear" w:color="000000" w:fill="ffffff"/>
            <w:tcW w:w="326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40厘米*60厘米，钛金/钛银UV打印</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250元/块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9</w:t>
            </w:r>
            <w:r/>
          </w:p>
        </w:tc>
        <w:tc>
          <w:tcPr>
            <w:tcW w:w="150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木质金箔牌</w:t>
            </w:r>
            <w:r/>
          </w:p>
        </w:tc>
        <w:tc>
          <w:tcPr>
            <w:tcW w:w="326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0.4*0.6m</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120元/块</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10</w:t>
            </w:r>
            <w:r/>
          </w:p>
        </w:tc>
        <w:tc>
          <w:tcPr>
            <w:tcW w:w="150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人员去向牌</w:t>
            </w:r>
            <w:r/>
          </w:p>
        </w:tc>
        <w:tc>
          <w:tcPr>
            <w:tcW w:w="326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铝制、UV印刷（文字）</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150元/块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含安装</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三、写真喷绘类</w:t>
            </w:r>
            <w:r/>
          </w:p>
        </w:tc>
      </w:tr>
      <w:tr>
        <w:trPr>
          <w:jc w:val="center"/>
          <w:trHeight w:val="554"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材料</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11</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户外写真</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rFonts w:eastAsia="宋体"/>
                <w:color w:val="000000"/>
                <w:sz w:val="22"/>
                <w:szCs w:val="22"/>
              </w:rPr>
            </w:pPr>
            <w:r>
              <w:rPr>
                <w:rFonts w:hint="eastAsia"/>
                <w:color w:val="000000"/>
                <w:sz w:val="22"/>
                <w:szCs w:val="22"/>
              </w:rPr>
              <w:t xml:space="preserve">113</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户外车贴</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户外灯片</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45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户外KT板写真</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45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90元/平方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79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户外写真覆3毫米PVC板</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90元/平方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79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16</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户外写真覆5毫米PVC板</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110元/平方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79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17</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写真+裱板</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105元/平方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UV亚克力</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3毫米</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280元/平方</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19</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UV亚克力</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21</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10毫米</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300元/平方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22</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20毫米</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550元/平方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67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磨砂膜UV打印批白</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45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140元/平方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550喷绘布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550喷绘黑胶布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9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反光布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105</w:t>
            </w:r>
            <w:r/>
          </w:p>
        </w:tc>
        <w:tc>
          <w:tcPr>
            <w:gridSpan w:val="2"/>
            <w:tcBorders>
              <w:bottom w:val="single" w:color="auto" w:sz="4" w:space="0"/>
            </w:tcBorders>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墙布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488</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115元/平方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墙布UV含安装</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单透</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60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80元/平方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网格布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98</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70元/平方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30</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油画布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60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110元/平方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909"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31</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室内墙面粉刷（含墙面零星修补）</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113</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多乐士及同等档次乳胶漆品牌</w:t>
            </w:r>
            <w:r/>
          </w:p>
        </w:tc>
      </w:tr>
      <w:tr>
        <w:trPr>
          <w:jc w:val="center"/>
          <w:trHeight w:val="73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32</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室内墙面粉刷</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多乐士及同等档次乳胶漆品牌</w:t>
            </w:r>
            <w:r/>
          </w:p>
        </w:tc>
      </w:tr>
      <w:tr>
        <w:trPr>
          <w:jc w:val="center"/>
          <w:trHeight w:val="779"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33</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室内墙面粉刷（整墙刮腻子）</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多乐士及同等档次乳胶漆品牌</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34</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涂料</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外墙涂料</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1010"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35</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Style w:val="1103"/>
                <w:rFonts w:hint="eastAsia" w:ascii="宋体" w:hAnsi="宋体" w:eastAsia="宋体" w:cs="宋体"/>
                <w:color w:val="auto"/>
                <w:sz w:val="21"/>
                <w:szCs w:val="21"/>
                <w:lang w:bidi="ar"/>
              </w:rPr>
              <w:t xml:space="preserve">室外墙面粉刷（整墙刮腻子）</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外墙铲除刷涂料</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375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9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墙绘</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纯标语类</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40元/字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文字墙体标语</w:t>
            </w:r>
            <w:r/>
          </w:p>
        </w:tc>
      </w:tr>
      <w:tr>
        <w:trPr>
          <w:jc w:val="center"/>
          <w:trHeight w:val="1003"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墙绘</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标语类</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文字+底纹图案制作，新农村建设墙体标语</w:t>
            </w:r>
            <w:r/>
          </w:p>
        </w:tc>
      </w:tr>
      <w:tr>
        <w:trPr>
          <w:jc w:val="center"/>
          <w:trHeight w:val="1558"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墙绘</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图画类</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66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含设计、墙体整平(批腻子）、图案制作、艺术文字、社会主义核心价值观等</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四、展览展示类</w:t>
            </w:r>
            <w:r/>
          </w:p>
        </w:tc>
      </w:tr>
      <w:tr>
        <w:trPr>
          <w:jc w:val="center"/>
          <w:trHeight w:val="549" w:hRule="exact"/>
        </w:trPr>
        <w:tc>
          <w:tcPr>
            <w:shd w:val="clear" w:color="000000" w:fill="ffffff"/>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shd w:val="clear" w:color="000000" w:fill="ffffff"/>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shd w:val="clear" w:color="000000" w:fill="ffffff"/>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材质</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39</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易拉宝</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尺寸：0.8米*2.0米+户外写真</w:t>
            </w:r>
            <w:r/>
          </w:p>
        </w:tc>
        <w:tc>
          <w:tcPr>
            <w:gridSpan w:val="2"/>
            <w:tcW w:w="1761" w:type="dxa"/>
            <w:vAlign w:val="center"/>
            <w:textDirection w:val="lrTb"/>
            <w:noWrap w:val="false"/>
          </w:tcPr>
          <w:p>
            <w:pPr>
              <w:jc w:val="center"/>
              <w:widowControl/>
              <w:rPr>
                <w:rFonts w:eastAsia="宋体"/>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40</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X展架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尺寸：1.8米x0.8米+户外写真</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41</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不锈钢直面加固款展架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1.2*2.4m</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900元/套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42</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L型不锈钢站牌</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画面尺寸0.6*0.9cm+户外写真裱KT板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160元/套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4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L型不锈钢站牌</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画面尺寸1.2*0.8cm+户外写真裱KT板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350元/套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立屏展架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1.6*0.6m+户外写真裱KT板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277元/套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（卡槽款）</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1.8*0.8m+户外写真裱KT板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2*0.8m+户外写真裱KT板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450元/套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H型不锈钢展架（户外）</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画面尺寸1.2米*2.4米+户外写真裱KT板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8</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699" w:hRule="exact"/>
        </w:trPr>
        <w:tc>
          <w:tcPr>
            <w:shd w:val="clear" w:color="auto"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46</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手提式海报架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0.6*0.9m单面+户外写真裱KT板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130元/套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5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0.6*0.9m双面+户外写真裱KT板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215元/套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0.8*1.2单面+户外写真裱KT板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Style w:val="1098"/>
                <w:rFonts w:hint="default"/>
                <w:color w:val="auto"/>
                <w:sz w:val="21"/>
                <w:szCs w:val="21"/>
                <w:lang w:bidi="ar"/>
              </w:rPr>
              <w:t xml:space="preserve">230元/套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59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0.8*1.2双面+户外写真裱KT板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375元/套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2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47</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不锈钢泊车牌</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印字</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240元/套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48</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铝合金可打开式广告框</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0.6*0.9m</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Style w:val="1098"/>
                <w:rFonts w:hint="default"/>
                <w:color w:val="auto"/>
                <w:sz w:val="21"/>
                <w:szCs w:val="21"/>
                <w:lang w:bidi="ar"/>
              </w:rPr>
              <w:t xml:space="preserve">190元/套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4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49</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铝合金可打开式木纹广告框</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0.6*0.10m</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190元/套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舞台搭建</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建筑模板铺装，地毯铺设</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38</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51</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舞台背景</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桁架搭建、高清喷绘安装</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38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52</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租赁P2.5户外全彩显示屏</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230元/㎡/天</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五、打印复印类</w:t>
            </w:r>
            <w:r/>
          </w:p>
        </w:tc>
      </w:tr>
      <w:tr>
        <w:trPr>
          <w:jc w:val="center"/>
          <w:trHeight w:val="569"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材质</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A4胶装装订</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胶装装订（含封面打印）</w:t>
            </w:r>
            <w:r/>
          </w:p>
        </w:tc>
        <w:tc>
          <w:tcPr>
            <w:gridSpan w:val="2"/>
            <w:tcW w:w="1761" w:type="dxa"/>
            <w:vAlign w:val="center"/>
            <w:textDirection w:val="lrTb"/>
            <w:noWrap w:val="false"/>
          </w:tcPr>
          <w:p>
            <w:pPr>
              <w:jc w:val="center"/>
              <w:widowControl/>
              <w:rPr>
                <w:rFonts w:eastAsia="宋体"/>
                <w:color w:val="000000"/>
                <w:sz w:val="22"/>
                <w:szCs w:val="22"/>
              </w:rPr>
            </w:pPr>
            <w:r>
              <w:rPr>
                <w:rFonts w:hint="eastAsia"/>
                <w:color w:val="000000"/>
                <w:sz w:val="22"/>
                <w:szCs w:val="22"/>
              </w:rPr>
              <w:t xml:space="preserve">150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20元/本</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办公室资料</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A3胶装装订</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胶装装订（含封面打印）</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30元/本</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办公室资料</w:t>
            </w:r>
            <w:r/>
          </w:p>
        </w:tc>
      </w:tr>
      <w:tr>
        <w:trPr>
          <w:jc w:val="center"/>
          <w:trHeight w:val="454" w:hRule="exact"/>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55</w:t>
            </w:r>
            <w:r/>
          </w:p>
        </w:tc>
        <w:tc>
          <w:tcPr>
            <w:shd w:val="clear" w:color="auto" w:fill="auto"/>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宣传单页</w:t>
            </w:r>
            <w:r/>
          </w:p>
        </w:tc>
        <w:tc>
          <w:tcPr>
            <w:shd w:val="clear" w:color="auto" w:fill="auto"/>
            <w:tcW w:w="326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157克铜板纸（A4）</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375</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0~500张</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750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0.45元/张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500~1000张</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3750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0.18元/张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1000~5000张</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7500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0.17元/张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5000张以上</w:t>
            </w:r>
            <w:r/>
          </w:p>
        </w:tc>
      </w:tr>
      <w:tr>
        <w:trPr>
          <w:jc w:val="center"/>
          <w:trHeight w:val="454" w:hRule="exact"/>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56</w:t>
            </w:r>
            <w:r/>
          </w:p>
        </w:tc>
        <w:tc>
          <w:tcPr>
            <w:shd w:val="clear" w:color="auto" w:fill="auto"/>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画册</w:t>
            </w:r>
            <w:r/>
          </w:p>
        </w:tc>
        <w:tc>
          <w:tcPr>
            <w:shd w:val="clear" w:color="auto" w:fill="auto"/>
            <w:tcW w:w="326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157克铜板纸（A4）</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750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1元/页</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0~1000页</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1500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0.3元/页</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1000页以上</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57</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画册数码打样</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157克铜板纸（A4）</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3元/页</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000000"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58</w:t>
            </w:r>
            <w:r/>
          </w:p>
        </w:tc>
        <w:tc>
          <w:tcPr>
            <w:shd w:val="clear" w:color="auto" w:fill="ffffff"/>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打印铜版纸</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A4彩色打印单面</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A4彩色打印双面</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A3彩色打印单面</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A3彩色打印双面</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9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59</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联系卡</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250g铜版纸（亮膜、亚膜）</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75</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40元/盒</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驻村干部联系卡/名片</w:t>
            </w:r>
            <w:r/>
          </w:p>
        </w:tc>
      </w:tr>
      <w:tr>
        <w:trPr>
          <w:jc w:val="center"/>
          <w:trHeight w:val="45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60</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横幅（含绳）</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布料（文字：黄、白）</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150</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12元/米</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含安装</w:t>
            </w:r>
            <w:r/>
          </w:p>
        </w:tc>
      </w:tr>
      <w:tr>
        <w:trPr>
          <w:jc w:val="center"/>
          <w:trHeight w:val="45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61</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聘书</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8K内芯+绒布封套</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75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30元/本</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62</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胸牌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B3内芯+带子</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150</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15元/套</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60"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63</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绶带</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贡缎面料数码转印</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225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49元/条</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gridSpan w:val="8"/>
            <w:shd w:val="clear" w:color="000000" w:fill="ffffff"/>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六、其它采购清单</w:t>
            </w:r>
            <w:r/>
          </w:p>
        </w:tc>
      </w:tr>
      <w:tr>
        <w:trPr>
          <w:jc w:val="center"/>
          <w:trHeight w:val="639" w:hRule="exact"/>
        </w:trPr>
        <w:tc>
          <w:tcPr>
            <w:shd w:val="clear" w:color="000000" w:fill="ffffff"/>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shd w:val="clear" w:color="000000" w:fill="ffffff"/>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shd w:val="clear" w:color="000000" w:fill="ffffff"/>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材质</w:t>
            </w:r>
            <w:r/>
          </w:p>
        </w:tc>
        <w:tc>
          <w:tcPr>
            <w:gridSpan w:val="2"/>
            <w:shd w:val="clear" w:color="000000" w:fill="ffffff"/>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shd w:val="clear" w:color="000000" w:fill="ffffff"/>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lang w:bidi="ar"/>
              </w:rPr>
              <w:t xml:space="preserve">综合单价最高限价</w:t>
            </w:r>
            <w:r/>
          </w:p>
        </w:tc>
        <w:tc>
          <w:tcPr>
            <w:shd w:val="clear" w:color="000000" w:fill="ffffff"/>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64</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广告背心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widowControl/>
              <w:rPr>
                <w:rFonts w:eastAsia="宋体"/>
                <w:color w:val="000000"/>
                <w:sz w:val="22"/>
                <w:szCs w:val="22"/>
              </w:rPr>
            </w:pPr>
            <w:r>
              <w:rPr>
                <w:rFonts w:hint="eastAsia"/>
                <w:color w:val="000000"/>
                <w:sz w:val="22"/>
                <w:szCs w:val="22"/>
              </w:rPr>
              <w:t xml:space="preserve">150</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32元/件</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广告背心</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65</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袖套+印字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发泡剂丝网印刷</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173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6元/个</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66</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画框装裱</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120元/米</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画框装裱</w:t>
            </w:r>
            <w:r/>
          </w:p>
        </w:tc>
      </w:tr>
      <w:tr>
        <w:trPr>
          <w:jc w:val="center"/>
          <w:trHeight w:val="454" w:hRule="exact"/>
        </w:trPr>
        <w:tc>
          <w:tcPr>
            <w:shd w:val="clear" w:color="auto"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67</w:t>
            </w:r>
            <w:r/>
          </w:p>
        </w:tc>
        <w:tc>
          <w:tcPr>
            <w:shd w:val="clear" w:color="auto" w:fill="ffffff"/>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锦旗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大号尺寸:1.2米*0.8米</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118元/面</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中号尺寸：1米*0.7米</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90元/面</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小号尺寸0.9米*0.6米</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80元/面</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不锈钢包边</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150</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20元/m</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亚克力磁性桌牌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10*20cm</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75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22元/块</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含画面设计制作</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70</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亚克力磁性桌牌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75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35元/块</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含画面设计制作</w:t>
            </w:r>
            <w:r/>
          </w:p>
        </w:tc>
      </w:tr>
      <w:tr>
        <w:trPr>
          <w:jc w:val="center"/>
          <w:trHeight w:val="340"/>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71</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悬挂灯笼</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骨架：钢丝骨架，上下口：塑料口，布料：植绒布，印刷：金粉印刷不掉色不掉字，防水防晒，撑开直径80cm（圆形、灯笼下口穗离地高度不低于3.5米，不得出现商业广告）含维保、更换、拆除费用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160元/对</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悬挂灯笼</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骨架：钢丝骨架，上下口：塑料口，布料：植绒布，印刷：金粉印刷不掉色不掉字，防水防晒，撑开直径80cm3串（圆形、灯笼下口穗离地高度不低于3.5米，不得出现商业广告）含维保、更换、拆除费用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38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410元/对</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悬挂灯笼</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骨架：钢丝骨架，上下口：塑料口，布料：植绒布，印刷：金粉印刷不掉色不掉字，防水防晒，撑开直径40cm3个一串（圆形、灯笼下口穗离地高度不低于3.5米，不得出现商业广告）含维保、更换、拆除费用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38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190元/串</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72</w:t>
            </w:r>
            <w:r/>
          </w:p>
        </w:tc>
        <w:tc>
          <w:tcPr>
            <w:shd w:val="clear" w:color="auto" w:fill="auto"/>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悬挂罗马旗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180*60cm：做法2.5*2.5方管，螺纹钢抱箍，双面喷520喷绘布（含维保、更换、拆除费用）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257元/杆</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200*80cm：做法2.5*2.5方管，</w:t>
            </w:r>
            <w:r>
              <w:rPr>
                <w:rFonts w:hint="eastAsia" w:ascii="宋体" w:hAnsi="宋体" w:eastAsia="宋体" w:cs="宋体"/>
                <w:sz w:val="21"/>
                <w:szCs w:val="21"/>
                <w:lang w:bidi="ar"/>
              </w:rPr>
              <w:t xml:space="preserve">螺纹钢抱箍，双面喷520喷绘布（含维保、更换、拆除费用）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285元/杆</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73</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悬挂国旗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2.5*2.5方管+4号国旗，螺纹钢抱箍（含维保、更换、拆除费用）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200元/杆</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74</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户外封围挡</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方管角铁斜撑，含安装（彩钢板、2.5*2.5方管、立柱5*5方管、斜支撑）（含维保、更换、拆除费用）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75</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户外大型广告牌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5*5角铁+镀锌铁皮（含安装、维保、更换、拆除费用）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320元/㎡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单片子</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2.5*2.5方管焊架子（含安装、维保、更换、拆除费用）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130元/㎡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室内封围挡</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石膏板+轻钢龙骨（需搭天地架+木门），（含安装维保、更换、拆除费用）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665"/>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精神堡垒</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工艺：造型采用国标1.5mm厚镀锌板，内置龙骨骨架平衡支撑；数控高精度割下料，高级技工高技术精心焊接，打磨、喷砂，高技术围边，进口木纹漆200度高温静电喷塑5次，生产工艺主要激光切割、板弧拉弯、折弯、氩弧精焊、抛光打磨、喷塑、色面及龙骨质检等；现场拼装膨胀丝固定安装；字为2厘米PVC板雕刻喷高亮汽车漆，双面看画，基础土方开挖回填、C30混凝土基础预埋（含安装维保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宣传栏</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工艺：造型采用国标1.5mm厚镀锌板，内置龙骨骨架平衡支撑；数控高精度割下料，高级技工高技术精心焊接，打磨、喷砂，高技术围边，进口木纹漆200度高温静电喷塑5次，生产工艺主要激光切割、板弧拉弯、折弯、氩弧精焊、抛光打磨、喷塑、色面及龙骨质检等；5mm钢化玻璃，液压杆，现场拼装固定安装；字为2厘米PVC板雕刻喷高亮汽车漆，单面看画，基础土方开挖回填、C30混凝土基础预埋含安装维保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1300元/㎡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80</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外墙挂壁式宣传栏</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1.5mm厚镀锌板，内置龙骨骨架平衡支撑；数控高精度割下料，高级技工高技术精心焊接，打磨、喷砂，高技术围边，进口木纹漆200度高温静电喷塑5次，生产工艺主要激光切割、板弧拉弯、折弯、氩弧精焊、抛光打</w:t>
            </w:r>
            <w:r>
              <w:rPr>
                <w:rFonts w:hint="eastAsia" w:ascii="宋体" w:hAnsi="宋体" w:eastAsia="宋体" w:cs="宋体"/>
                <w:sz w:val="21"/>
                <w:szCs w:val="21"/>
                <w:lang w:bidi="ar"/>
              </w:rPr>
              <w:t xml:space="preserve">磨、喷塑、色面及龙骨质检等；5mm钢化玻璃，液压杆，现场拼装固定安装；字为2厘米PVC板雕刻喷高亮汽车漆，单面看画含安装维保费用）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81</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背景墙</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焊架子+4mm铝塑板</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220元/㎡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82</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文化墙布置</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1cm雪弗板+3mm亚克力UV打印</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480元/㎡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83</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文化墙布置</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1.5cm雪弗板+3mm亚克力UV打印</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84</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文化墙布置</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2cm雪弗板+3mm亚克力UV打印</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520元/㎡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85</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花草牌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1.5cm雪弗板雕刻UV打印+3*3方管焊接，双面看画</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680元/㎡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异形广告扇</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长0.16m宽0.17m  广告宣传语</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6000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1元/把</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帽子</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广告宣传语</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7500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11元/顶</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磁吸贴片</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广告宣传</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75</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500元/㎡</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316"/>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磁吸墙</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广告宣传</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700元/㎡</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373"/>
        </w:trPr>
        <w:tc>
          <w:tcPr>
            <w:shd w:val="clear" w:color="auto" w:fill="auto"/>
            <w:tcW w:w="64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90</w:t>
            </w:r>
            <w:r/>
          </w:p>
        </w:tc>
        <w:tc>
          <w:tcPr>
            <w:shd w:val="clear" w:color="auto" w:fill="auto"/>
            <w:tcW w:w="150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毛毡贴片</w:t>
            </w:r>
            <w:r/>
          </w:p>
        </w:tc>
        <w:tc>
          <w:tcPr>
            <w:shd w:val="clear" w:color="auto" w:fill="auto"/>
            <w:tcW w:w="326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广告宣传</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150</w:t>
            </w:r>
            <w:r/>
          </w:p>
        </w:tc>
        <w:tc>
          <w:tcPr>
            <w:gridSpan w:val="2"/>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90元/㎡</w:t>
            </w:r>
            <w:r/>
          </w:p>
        </w:tc>
        <w:tc>
          <w:tcPr>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含设计制作</w:t>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91</w:t>
            </w:r>
            <w:r/>
          </w:p>
        </w:tc>
        <w:tc>
          <w:tcPr>
            <w:shd w:val="clear" w:color="auto" w:fill="auto"/>
            <w:tcW w:w="150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毛毡墙</w:t>
            </w:r>
            <w:r/>
          </w:p>
        </w:tc>
        <w:tc>
          <w:tcPr>
            <w:shd w:val="clear" w:color="auto" w:fill="auto"/>
            <w:tcW w:w="326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广告宣传</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150</w:t>
            </w:r>
            <w:r/>
          </w:p>
        </w:tc>
        <w:tc>
          <w:tcPr>
            <w:gridSpan w:val="2"/>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120元/㎡</w:t>
            </w:r>
            <w:r/>
          </w:p>
        </w:tc>
        <w:tc>
          <w:tcPr>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含设计制作</w:t>
            </w:r>
            <w:r/>
          </w:p>
        </w:tc>
      </w:tr>
    </w:tbl>
    <w:p>
      <w:pPr>
        <w:pStyle w:val="811"/>
        <w:ind w:firstLine="0"/>
      </w:pPr>
      <w:r/>
      <w:r/>
    </w:p>
    <w:p>
      <w:pPr>
        <w:pStyle w:val="811"/>
        <w:ind w:firstLine="0"/>
        <w:rPr>
          <w:b/>
          <w:bCs/>
        </w:rPr>
      </w:pPr>
      <w:r>
        <w:rPr>
          <w:rFonts w:hint="eastAsia"/>
          <w:b/>
          <w:bCs/>
        </w:rPr>
        <w:t xml:space="preserve">五分包</w:t>
      </w:r>
      <w:r/>
    </w:p>
    <w:tbl>
      <w:tblPr>
        <w:tblW w:w="105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0"/>
        <w:gridCol w:w="1500"/>
        <w:gridCol w:w="3260"/>
        <w:gridCol w:w="1641"/>
        <w:gridCol w:w="120"/>
        <w:gridCol w:w="1641"/>
        <w:gridCol w:w="60"/>
        <w:gridCol w:w="1701"/>
      </w:tblGrid>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color w:val="000000"/>
                <w:sz w:val="21"/>
                <w:szCs w:val="21"/>
                <w:lang w:bidi="ar"/>
              </w:rPr>
              <w:t xml:space="preserve">一、各类水晶字、PVC字、PVC胸卡及雕刻工艺品类</w:t>
            </w:r>
            <w:r/>
          </w:p>
        </w:tc>
      </w:tr>
      <w:tr>
        <w:trPr>
          <w:jc w:val="center"/>
          <w:trHeight w:val="544"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品种</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材质、厚度</w:t>
            </w:r>
            <w:r/>
          </w:p>
        </w:tc>
        <w:tc>
          <w:tcPr>
            <w:tcW w:w="164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备注</w:t>
            </w:r>
            <w:r/>
          </w:p>
        </w:tc>
      </w:tr>
      <w:tr>
        <w:trPr>
          <w:jc w:val="center"/>
          <w:trHeight w:val="454" w:hRule="exact"/>
        </w:trPr>
        <w:tc>
          <w:tcPr>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w:t>
            </w:r>
            <w:r/>
          </w:p>
        </w:tc>
        <w:tc>
          <w:tcPr>
            <w:tcW w:w="1641" w:type="dxa"/>
            <w:vAlign w:val="center"/>
            <w:textDirection w:val="lrTb"/>
            <w:noWrap w:val="false"/>
          </w:tcPr>
          <w:p>
            <w:pPr>
              <w:jc w:val="center"/>
              <w:widowControl/>
              <w:rPr>
                <w:rFonts w:eastAsia="宋体"/>
                <w:color w:val="000000"/>
                <w:sz w:val="22"/>
                <w:szCs w:val="22"/>
              </w:rPr>
            </w:pPr>
            <w:r>
              <w:rPr>
                <w:rFonts w:hint="eastAsia"/>
                <w:color w:val="000000"/>
                <w:sz w:val="22"/>
                <w:szCs w:val="22"/>
              </w:rPr>
              <w:t xml:space="preserve">1140</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10毫米</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1140</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15毫米</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1140</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20毫米</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1140</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599" w:hRule="exact"/>
        </w:trPr>
        <w:tc>
          <w:tcPr>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水晶亚克力</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5毫米(透明板）+3毫米（彩色面板）</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1140</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597"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8毫米(透明板）+3毫米（彩色面板）</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1140</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3.5元/厘米</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按最长边</w:t>
            </w:r>
            <w:r/>
          </w:p>
        </w:tc>
      </w:tr>
      <w:tr>
        <w:trPr>
          <w:jc w:val="center"/>
          <w:trHeight w:val="454" w:hRule="exact"/>
        </w:trPr>
        <w:tc>
          <w:tcPr>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亚克力发光字</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1米以下</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410元/平方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含常规安装</w:t>
            </w:r>
            <w:r/>
          </w:p>
        </w:tc>
      </w:tr>
      <w:tr>
        <w:trPr>
          <w:jc w:val="center"/>
          <w:trHeight w:val="454" w:hRule="exact"/>
        </w:trPr>
        <w:tc>
          <w:tcPr>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1米以上</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500元/平方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含常规安装</w:t>
            </w:r>
            <w:r/>
          </w:p>
        </w:tc>
      </w:tr>
      <w:tr>
        <w:trPr>
          <w:jc w:val="center"/>
          <w:trHeight w:val="58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铁皮烤漆字</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0.5厚铁板雕刻（平面、球面）烤漆</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铁皮冲孔发光字</w:t>
            </w:r>
            <w:r/>
          </w:p>
        </w:tc>
        <w:tc>
          <w:tcPr>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380元/平方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含常规安装</w:t>
            </w:r>
            <w:r/>
          </w:p>
        </w:tc>
      </w:tr>
      <w:tr>
        <w:trPr>
          <w:jc w:val="center"/>
          <w:trHeight w:val="569"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钛金字</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0.8厚钛金板雕刻（平面、球面）</w:t>
            </w:r>
            <w:r/>
          </w:p>
        </w:tc>
        <w:tc>
          <w:tcPr>
            <w:tcW w:w="164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320元/平方</w:t>
            </w:r>
            <w:r/>
          </w:p>
        </w:tc>
        <w:tc>
          <w:tcPr>
            <w:gridSpan w:val="2"/>
            <w:tcW w:w="176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二、牌匾类</w:t>
            </w:r>
            <w:r/>
          </w:p>
        </w:tc>
      </w:tr>
      <w:tr>
        <w:trPr>
          <w:jc w:val="center"/>
          <w:trHeight w:val="544"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制作项目</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材质、厚度</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备注</w:t>
            </w:r>
            <w:r/>
          </w:p>
        </w:tc>
      </w:tr>
      <w:tr>
        <w:trPr>
          <w:jc w:val="center"/>
          <w:trHeight w:val="764" w:hRule="exact"/>
        </w:trPr>
        <w:tc>
          <w:tcPr>
            <w:shd w:val="clear" w:color="auto" w:fill="ffffff"/>
            <w:tcW w:w="64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7</w:t>
            </w:r>
            <w:r/>
          </w:p>
        </w:tc>
        <w:tc>
          <w:tcPr>
            <w:shd w:val="clear" w:color="auto" w:fill="ffffff"/>
            <w:tcW w:w="150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三角牌（科室牌、桌牌）</w:t>
            </w:r>
            <w:r/>
          </w:p>
        </w:tc>
        <w:tc>
          <w:tcPr>
            <w:shd w:val="clear" w:color="auto" w:fill="ffffff"/>
            <w:tcW w:w="326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铝合金（金色/银色）</w:t>
            </w:r>
            <w:r/>
          </w:p>
        </w:tc>
        <w:tc>
          <w:tcPr>
            <w:gridSpan w:val="2"/>
            <w:tcW w:w="1761" w:type="dxa"/>
            <w:vAlign w:val="center"/>
            <w:textDirection w:val="lrTb"/>
            <w:noWrap w:val="false"/>
          </w:tcPr>
          <w:p>
            <w:pPr>
              <w:jc w:val="center"/>
              <w:widowControl/>
              <w:rPr>
                <w:rFonts w:eastAsia="宋体"/>
                <w:color w:val="000000"/>
                <w:sz w:val="22"/>
                <w:szCs w:val="22"/>
              </w:rPr>
            </w:pPr>
            <w:r>
              <w:rPr>
                <w:rFonts w:hint="eastAsia"/>
                <w:color w:val="000000"/>
                <w:sz w:val="22"/>
                <w:szCs w:val="22"/>
              </w:rPr>
              <w:t xml:space="preserve">152</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50元/块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8</w:t>
            </w:r>
            <w:r/>
          </w:p>
        </w:tc>
        <w:tc>
          <w:tcPr>
            <w:shd w:val="clear" w:color="000000" w:fill="ffffff"/>
            <w:tcW w:w="150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钛金/钛银牌</w:t>
            </w:r>
            <w:r/>
          </w:p>
        </w:tc>
        <w:tc>
          <w:tcPr>
            <w:shd w:val="clear" w:color="000000" w:fill="ffffff"/>
            <w:tcW w:w="326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40厘米*60厘米，钛金/钛银UV打印</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250元/块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含安装</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9</w:t>
            </w:r>
            <w:r/>
          </w:p>
        </w:tc>
        <w:tc>
          <w:tcPr>
            <w:tcW w:w="150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木质金箔牌</w:t>
            </w:r>
            <w:r/>
          </w:p>
        </w:tc>
        <w:tc>
          <w:tcPr>
            <w:tcW w:w="3260" w:type="dxa"/>
            <w:vAlign w:val="center"/>
            <w:textDirection w:val="lrTb"/>
            <w:noWrap w:val="false"/>
          </w:tcPr>
          <w:p>
            <w:pPr>
              <w:jc w:val="center"/>
              <w:widowControl/>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0.4*0.6m</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120元/块</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10</w:t>
            </w:r>
            <w:r/>
          </w:p>
        </w:tc>
        <w:tc>
          <w:tcPr>
            <w:tcW w:w="150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人员去向牌</w:t>
            </w:r>
            <w:r/>
          </w:p>
        </w:tc>
        <w:tc>
          <w:tcPr>
            <w:tcW w:w="326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铝制、UV印刷（文字）</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150元/块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含安装</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三、写真喷绘类</w:t>
            </w:r>
            <w:r/>
          </w:p>
        </w:tc>
      </w:tr>
      <w:tr>
        <w:trPr>
          <w:jc w:val="center"/>
          <w:trHeight w:val="554"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材料</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11</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户外写真</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widowControl/>
              <w:rPr>
                <w:rFonts w:eastAsia="宋体"/>
                <w:color w:val="000000"/>
                <w:sz w:val="22"/>
                <w:szCs w:val="22"/>
              </w:rPr>
            </w:pPr>
            <w:r>
              <w:rPr>
                <w:rFonts w:hint="eastAsia"/>
                <w:color w:val="000000"/>
                <w:sz w:val="22"/>
                <w:szCs w:val="22"/>
              </w:rPr>
              <w:t xml:space="preserve">114</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户外车贴</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户外灯片</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46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户外KT板写真</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46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90元/平方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79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户外写真覆3毫米PVC板</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90元/平方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79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16</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户外写真覆5毫米PVC板</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亮亚膜</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110元/平方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79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17</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写真+裱板</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105元/平方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UV亚克力</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3毫米</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280元/平方</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19</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UV亚克力</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5毫米</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21</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10毫米</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300元/平方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22</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UVPVC</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20毫米</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550元/平方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67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磨砂膜UV打印批白</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46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140元/平方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含设计、安装</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550喷绘布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550喷绘黑胶布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9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反光布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106</w:t>
            </w:r>
            <w:r/>
          </w:p>
        </w:tc>
        <w:tc>
          <w:tcPr>
            <w:gridSpan w:val="2"/>
            <w:tcBorders>
              <w:bottom w:val="single" w:color="auto" w:sz="4" w:space="0"/>
            </w:tcBorders>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50元/平方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墙布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494</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115元/平方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墙布UV含安装</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单透</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61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80元/平方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网格布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99</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70元/平方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30</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油画布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61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110元/平方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909"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31</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室内墙面粉刷（含墙面零星修补）</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114</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多乐士及同等档次乳胶漆品牌</w:t>
            </w:r>
            <w:r/>
          </w:p>
        </w:tc>
      </w:tr>
      <w:tr>
        <w:trPr>
          <w:jc w:val="center"/>
          <w:trHeight w:val="73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32</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室内墙面粉刷</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多乐士及同等档次乳胶漆品牌</w:t>
            </w:r>
            <w:r/>
          </w:p>
        </w:tc>
      </w:tr>
      <w:tr>
        <w:trPr>
          <w:jc w:val="center"/>
          <w:trHeight w:val="779"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33</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室内墙面粉刷（整墙刮腻子）</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25元/平方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多乐士及同等档次乳胶漆品牌</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34</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涂料</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外墙涂料</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1010"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35</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Style w:val="1103"/>
                <w:rFonts w:hint="eastAsia" w:ascii="宋体" w:hAnsi="宋体" w:eastAsia="宋体" w:cs="宋体"/>
                <w:color w:val="auto"/>
                <w:sz w:val="21"/>
                <w:szCs w:val="21"/>
                <w:lang w:bidi="ar"/>
              </w:rPr>
              <w:t xml:space="preserve">室外墙面粉刷（整墙刮腻子）</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外墙铲除刷涂料</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380</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30元/平方</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9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墙绘</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纯标语类</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40元/字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文字墙体标语</w:t>
            </w:r>
            <w:r/>
          </w:p>
        </w:tc>
      </w:tr>
      <w:tr>
        <w:trPr>
          <w:jc w:val="center"/>
          <w:trHeight w:val="1003"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墙绘</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标语类</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91</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60元/平方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文字+底纹图案制作，新农村建设墙体标语</w:t>
            </w:r>
            <w:r/>
          </w:p>
        </w:tc>
      </w:tr>
      <w:tr>
        <w:trPr>
          <w:jc w:val="center"/>
          <w:trHeight w:val="1558"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墙绘</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图画类</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67</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100元/平方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含设计、墙体整平(批腻子）、图案制作、艺术文字、社会主义核心价值观等</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四、展览展示类</w:t>
            </w:r>
            <w:r/>
          </w:p>
        </w:tc>
      </w:tr>
      <w:tr>
        <w:trPr>
          <w:jc w:val="center"/>
          <w:trHeight w:val="549" w:hRule="exact"/>
        </w:trPr>
        <w:tc>
          <w:tcPr>
            <w:shd w:val="clear" w:color="000000" w:fill="ffffff"/>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shd w:val="clear" w:color="000000" w:fill="ffffff"/>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shd w:val="clear" w:color="000000" w:fill="ffffff"/>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材质</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color w:val="000000"/>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39</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易拉宝</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尺寸：0.8米*2.0米+户外写真</w:t>
            </w:r>
            <w:r/>
          </w:p>
        </w:tc>
        <w:tc>
          <w:tcPr>
            <w:gridSpan w:val="2"/>
            <w:tcW w:w="1761" w:type="dxa"/>
            <w:vAlign w:val="center"/>
            <w:textDirection w:val="lrTb"/>
            <w:noWrap w:val="false"/>
          </w:tcPr>
          <w:p>
            <w:pPr>
              <w:jc w:val="center"/>
              <w:widowControl/>
              <w:rPr>
                <w:rFonts w:eastAsia="宋体"/>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200元/套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40</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X展架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尺寸：1.8米x0.8米+户外写真</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120元/套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41</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不锈钢直面加固款展架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1.2*2.4m</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900元/套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42</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L型不锈钢站牌</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画面尺寸0.6*0.9cm+户外写真裱KT板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160元/套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4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L型不锈钢站牌</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画面尺寸1.2*0.8cm+户外写真裱KT板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350元/套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立屏展架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1.6*0.6m+户外写真裱KT板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277元/套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（卡槽款）</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1.8*0.8m+户外写真裱KT板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2*0.8m+户外写真裱KT板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450元/套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45</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H型不锈钢展架（户外）</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画面尺寸1.2米*2.4米+户外写真裱KT板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8</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699" w:hRule="exact"/>
        </w:trPr>
        <w:tc>
          <w:tcPr>
            <w:shd w:val="clear" w:color="auto"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46</w:t>
            </w:r>
            <w:r/>
          </w:p>
        </w:tc>
        <w:tc>
          <w:tcPr>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手提式海报架</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0.6*0.9m单面+户外写真裱KT板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130元/套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5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0.6*0.9m双面+户外写真裱KT板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215元/套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69"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0.8*1.2单面+户外写真裱KT板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Style w:val="1098"/>
                <w:rFonts w:hint="default"/>
                <w:color w:val="auto"/>
                <w:sz w:val="21"/>
                <w:szCs w:val="21"/>
                <w:lang w:bidi="ar"/>
              </w:rPr>
              <w:t xml:space="preserve">230元/套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59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0.8*1.2双面+户外写真裱KT板</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375元/套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2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color w:val="000000"/>
                <w:sz w:val="21"/>
                <w:szCs w:val="21"/>
                <w:lang w:bidi="ar"/>
              </w:rPr>
              <w:t xml:space="preserve">47</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不锈钢泊车牌</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印字</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240元/套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48</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铝合金可打开式广告框</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0.6*0.9m</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Style w:val="1098"/>
                <w:rFonts w:hint="default"/>
                <w:color w:val="auto"/>
                <w:sz w:val="21"/>
                <w:szCs w:val="21"/>
                <w:lang w:bidi="ar"/>
              </w:rPr>
              <w:t xml:space="preserve">190元/套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64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49</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铝合金可打开式木纹广告框</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0.6*0.10m</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190元/套</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含设计、画面、运输、安装</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舞台搭建</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建筑模板铺装，地毯铺设</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38</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51</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舞台背景</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桁架搭建、高清喷绘安装</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38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120元/平方</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79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52</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租赁P2.5户外全彩显示屏</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230元/㎡/天</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含运输、安装、拆卸</w:t>
            </w:r>
            <w:r/>
          </w:p>
        </w:tc>
      </w:tr>
      <w:tr>
        <w:trPr>
          <w:jc w:val="center"/>
          <w:trHeight w:val="454" w:hRule="exact"/>
        </w:trPr>
        <w:tc>
          <w:tcPr>
            <w:gridSpan w:val="8"/>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五、打印复印类</w:t>
            </w:r>
            <w:r/>
          </w:p>
        </w:tc>
      </w:tr>
      <w:tr>
        <w:trPr>
          <w:jc w:val="center"/>
          <w:trHeight w:val="289" w:hRule="exact"/>
        </w:trPr>
        <w:tc>
          <w:tcPr>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材质</w:t>
            </w:r>
            <w:r/>
          </w:p>
        </w:tc>
        <w:tc>
          <w:tcPr>
            <w:gridSpan w:val="2"/>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lang w:bidi="ar"/>
              </w:rPr>
              <w:t xml:space="preserve">综合单价最高限价</w:t>
            </w:r>
            <w:r/>
          </w:p>
        </w:tc>
        <w:tc>
          <w:tcPr>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53</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A4胶装装订</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胶装装订（含封面打印）</w:t>
            </w:r>
            <w:r/>
          </w:p>
        </w:tc>
        <w:tc>
          <w:tcPr>
            <w:gridSpan w:val="2"/>
            <w:tcW w:w="1761" w:type="dxa"/>
            <w:vAlign w:val="center"/>
            <w:textDirection w:val="lrTb"/>
            <w:noWrap w:val="false"/>
          </w:tcPr>
          <w:p>
            <w:pPr>
              <w:jc w:val="center"/>
              <w:widowControl/>
              <w:rPr>
                <w:rFonts w:eastAsia="宋体"/>
                <w:color w:val="000000"/>
                <w:sz w:val="22"/>
                <w:szCs w:val="22"/>
              </w:rPr>
            </w:pPr>
            <w:r>
              <w:rPr>
                <w:rFonts w:hint="eastAsia"/>
                <w:color w:val="000000"/>
                <w:sz w:val="22"/>
                <w:szCs w:val="22"/>
              </w:rPr>
              <w:t xml:space="preserve">152</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20元/本</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办公室资料</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54</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A3胶装装订</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胶装装订（含封面打印）</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30元/本</w:t>
            </w:r>
            <w:r/>
          </w:p>
        </w:tc>
        <w:tc>
          <w:tcPr>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办公室资料</w:t>
            </w:r>
            <w:r/>
          </w:p>
        </w:tc>
      </w:tr>
      <w:tr>
        <w:trPr>
          <w:jc w:val="center"/>
          <w:trHeight w:val="454" w:hRule="exact"/>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55</w:t>
            </w:r>
            <w:r/>
          </w:p>
        </w:tc>
        <w:tc>
          <w:tcPr>
            <w:shd w:val="clear" w:color="auto" w:fill="auto"/>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宣传单页</w:t>
            </w:r>
            <w:r/>
          </w:p>
        </w:tc>
        <w:tc>
          <w:tcPr>
            <w:shd w:val="clear" w:color="auto" w:fill="auto"/>
            <w:tcW w:w="326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157克铜板纸（A4）</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380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0.6元/张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0~500张</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760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0.45元/张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500~1000张</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3800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0.18元/张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1000~5000张</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7600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0.17元/张</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5000张以上</w:t>
            </w:r>
            <w:r/>
          </w:p>
        </w:tc>
      </w:tr>
      <w:tr>
        <w:trPr>
          <w:jc w:val="center"/>
          <w:trHeight w:val="454" w:hRule="exact"/>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56</w:t>
            </w:r>
            <w:r/>
          </w:p>
        </w:tc>
        <w:tc>
          <w:tcPr>
            <w:shd w:val="clear" w:color="auto" w:fill="auto"/>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画册</w:t>
            </w:r>
            <w:r/>
          </w:p>
        </w:tc>
        <w:tc>
          <w:tcPr>
            <w:shd w:val="clear" w:color="auto" w:fill="auto"/>
            <w:tcW w:w="326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157克铜板纸（A4）</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760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1元/页</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0~1000页</w:t>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326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0.3元/页</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1000页以上</w:t>
            </w:r>
            <w:r/>
          </w:p>
        </w:tc>
      </w:tr>
      <w:tr>
        <w:trPr>
          <w:jc w:val="center"/>
          <w:trHeight w:val="454" w:hRule="exact"/>
        </w:trPr>
        <w:tc>
          <w:tcPr>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57</w:t>
            </w:r>
            <w:r/>
          </w:p>
        </w:tc>
        <w:tc>
          <w:tcPr>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画册数码打样</w:t>
            </w:r>
            <w:r/>
          </w:p>
        </w:tc>
        <w:tc>
          <w:tcPr>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157克铜板纸（A4）</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76</w:t>
            </w:r>
            <w:r/>
          </w:p>
        </w:tc>
        <w:tc>
          <w:tcPr>
            <w:gridSpan w:val="2"/>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3元/页</w:t>
            </w:r>
            <w:r/>
          </w:p>
        </w:tc>
        <w:tc>
          <w:tcPr>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000000"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58</w:t>
            </w:r>
            <w:r/>
          </w:p>
        </w:tc>
        <w:tc>
          <w:tcPr>
            <w:shd w:val="clear" w:color="auto" w:fill="ffffff"/>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打印铜版纸</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A4彩色打印单面</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A4彩色打印双面</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A3彩色打印单面</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A3彩色打印双面</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12元/张</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9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59</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联系卡</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250g铜版纸（亮膜、亚膜）</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76</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40元/盒</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驻村干部联系卡/名片</w:t>
            </w:r>
            <w:r/>
          </w:p>
        </w:tc>
      </w:tr>
      <w:tr>
        <w:trPr>
          <w:jc w:val="center"/>
          <w:trHeight w:val="45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60</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横幅（含绳）</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布料（文字：黄、白）</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12元/米</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含安装</w:t>
            </w:r>
            <w:r/>
          </w:p>
        </w:tc>
      </w:tr>
      <w:tr>
        <w:trPr>
          <w:jc w:val="center"/>
          <w:trHeight w:val="45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61</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聘书</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8K内芯+绒布封套</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76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30元/本</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62</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胸牌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B3内芯+带子</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15元/套</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760" w:hRule="exact"/>
        </w:trPr>
        <w:tc>
          <w:tcPr>
            <w:shd w:val="clear" w:color="000000"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63</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绶带</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贡缎面料数码转印</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228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49元/条</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gridSpan w:val="8"/>
            <w:shd w:val="clear" w:color="000000" w:fill="ffffff"/>
            <w:tcW w:w="10563" w:type="dxa"/>
            <w:vAlign w:val="center"/>
            <w:textDirection w:val="lrTb"/>
            <w:noWrap w:val="false"/>
          </w:tcPr>
          <w:p>
            <w:pPr>
              <w:jc w:val="center"/>
              <w:widowControl/>
              <w:rPr>
                <w:rFonts w:ascii="宋体" w:hAnsi="宋体" w:eastAsia="宋体" w:cs="宋体"/>
                <w:b/>
                <w:bCs/>
                <w:sz w:val="21"/>
                <w:szCs w:val="21"/>
              </w:rPr>
            </w:pPr>
            <w:r>
              <w:rPr>
                <w:rFonts w:hint="eastAsia" w:ascii="宋体" w:hAnsi="宋体" w:eastAsia="宋体" w:cs="宋体"/>
                <w:b/>
                <w:bCs/>
                <w:sz w:val="21"/>
                <w:szCs w:val="21"/>
              </w:rPr>
              <w:t xml:space="preserve">六、其它采购清单</w:t>
            </w:r>
            <w:r/>
          </w:p>
        </w:tc>
      </w:tr>
      <w:tr>
        <w:trPr>
          <w:jc w:val="center"/>
          <w:trHeight w:val="639" w:hRule="exact"/>
        </w:trPr>
        <w:tc>
          <w:tcPr>
            <w:shd w:val="clear" w:color="000000" w:fill="ffffff"/>
            <w:tcW w:w="64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序号</w:t>
            </w:r>
            <w:r/>
          </w:p>
        </w:tc>
        <w:tc>
          <w:tcPr>
            <w:shd w:val="clear" w:color="000000" w:fill="ffffff"/>
            <w:tcW w:w="150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制作项目</w:t>
            </w:r>
            <w:r/>
          </w:p>
        </w:tc>
        <w:tc>
          <w:tcPr>
            <w:shd w:val="clear" w:color="000000" w:fill="ffffff"/>
            <w:tcW w:w="3260"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材质</w:t>
            </w:r>
            <w:r/>
          </w:p>
        </w:tc>
        <w:tc>
          <w:tcPr>
            <w:gridSpan w:val="2"/>
            <w:shd w:val="clear" w:color="000000" w:fill="ffffff"/>
            <w:tcW w:w="176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暂定数量</w:t>
            </w:r>
            <w:r/>
          </w:p>
        </w:tc>
        <w:tc>
          <w:tcPr>
            <w:gridSpan w:val="2"/>
            <w:shd w:val="clear" w:color="000000" w:fill="ffffff"/>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lang w:bidi="ar"/>
              </w:rPr>
              <w:t xml:space="preserve">综合单价最高限价</w:t>
            </w:r>
            <w:r/>
          </w:p>
        </w:tc>
        <w:tc>
          <w:tcPr>
            <w:shd w:val="clear" w:color="000000" w:fill="ffffff"/>
            <w:tcW w:w="1701" w:type="dxa"/>
            <w:vAlign w:val="center"/>
            <w:textDirection w:val="lrTb"/>
            <w:noWrap w:val="false"/>
          </w:tcPr>
          <w:p>
            <w:pPr>
              <w:jc w:val="center"/>
              <w:widowControl/>
              <w:rPr>
                <w:rFonts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64</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广告背心</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widowControl/>
              <w:rPr>
                <w:rFonts w:eastAsia="宋体"/>
                <w:color w:val="000000"/>
                <w:sz w:val="22"/>
                <w:szCs w:val="22"/>
              </w:rPr>
            </w:pPr>
            <w:r>
              <w:rPr>
                <w:rFonts w:hint="eastAsia"/>
                <w:color w:val="000000"/>
                <w:sz w:val="22"/>
                <w:szCs w:val="22"/>
              </w:rPr>
              <w:t xml:space="preserve">152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32元/件</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广告背心</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65</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袖套+印字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发泡剂丝网印刷</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175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6元/个</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66</w:t>
            </w:r>
            <w:r/>
          </w:p>
        </w:tc>
        <w:tc>
          <w:tcPr>
            <w:shd w:val="clear" w:color="auto" w:fill="ffffff"/>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画框装裱</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120元/米</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画框装裱</w:t>
            </w:r>
            <w:r/>
          </w:p>
        </w:tc>
      </w:tr>
      <w:tr>
        <w:trPr>
          <w:jc w:val="center"/>
          <w:trHeight w:val="454" w:hRule="exact"/>
        </w:trPr>
        <w:tc>
          <w:tcPr>
            <w:shd w:val="clear" w:color="auto" w:fill="ffffff"/>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67</w:t>
            </w:r>
            <w:r/>
          </w:p>
        </w:tc>
        <w:tc>
          <w:tcPr>
            <w:shd w:val="clear" w:color="auto" w:fill="ffffff"/>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锦旗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大号尺寸:1.2米*0.8米</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118元/面</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中号尺寸：1米*0.7米</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90元/面</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小号尺寸0.9米*0.6米</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80元/面</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不锈钢包边</w:t>
            </w:r>
            <w:r/>
          </w:p>
        </w:tc>
        <w:tc>
          <w:tcPr>
            <w:shd w:val="clear" w:color="auto" w:fill="ffffff"/>
            <w:tcW w:w="3260"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20元/m</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亚克力磁性桌牌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10*20cm</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76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22元/块</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含画面设计制作</w:t>
            </w:r>
            <w:r/>
          </w:p>
        </w:tc>
      </w:tr>
      <w:tr>
        <w:trPr>
          <w:jc w:val="center"/>
          <w:trHeight w:val="454" w:hRule="exact"/>
        </w:trPr>
        <w:tc>
          <w:tcPr>
            <w:shd w:val="clear" w:color="auto" w:fill="ffffff"/>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70</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亚克力磁性桌牌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A4</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76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35元/块</w:t>
            </w:r>
            <w:r/>
          </w:p>
        </w:tc>
        <w:tc>
          <w:tcPr>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含画面设计制作</w:t>
            </w:r>
            <w:r/>
          </w:p>
        </w:tc>
      </w:tr>
      <w:tr>
        <w:trPr>
          <w:jc w:val="center"/>
          <w:trHeight w:val="340"/>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71</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悬挂灯笼</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骨架：钢丝骨架，上下口：塑料口，布料：植绒布，印刷：金粉印刷不掉色不掉字，防水防晒，撑开直径80cm（圆形、灯笼下口穗离地高度不低于3.5米，不得出现商业广告）含维保、更换、拆除费用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160元/对</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悬挂灯笼</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骨架：钢丝骨架，上下口：塑料口，布料：植绒布，印刷：金粉印刷不掉色不掉字，防水防晒，撑开直径80cm3串（圆形、灯笼下口穗离地高度不低于3.5米，不得出现商业广告）含维保、更</w:t>
            </w:r>
            <w:r>
              <w:rPr>
                <w:rFonts w:hint="eastAsia" w:ascii="宋体" w:hAnsi="宋体" w:eastAsia="宋体" w:cs="宋体"/>
                <w:sz w:val="21"/>
                <w:szCs w:val="21"/>
                <w:lang w:bidi="ar"/>
              </w:rPr>
              <w:t xml:space="preserve">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38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410元/对</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悬挂灯笼</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骨架：钢丝骨架，上下口：塑料口，布料：植绒布，印刷：金粉印刷不掉色不掉字，防水防晒，撑开直径40cm3个一串（圆形、灯笼下口穗离地高度不低于3.5米，不得出现商业广告）含维保、更换、拆除费用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38</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190元/串</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72</w:t>
            </w:r>
            <w:r/>
          </w:p>
        </w:tc>
        <w:tc>
          <w:tcPr>
            <w:shd w:val="clear" w:color="auto" w:fill="auto"/>
            <w:tcW w:w="1500" w:type="dxa"/>
            <w:vAlign w:val="center"/>
            <w:vMerge w:val="restart"/>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悬挂罗马旗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180*60cm：做法2.5*2.5方管，螺纹钢抱箍，双面喷520喷绘布（含维保、更换、拆除费用）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257元/杆</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auto"/>
            <w:tcW w:w="1500" w:type="dxa"/>
            <w:vAlign w:val="center"/>
            <w:vMerge w:val="continue"/>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200*80cm：做法2.5*2.5方管，螺纹钢抱箍，双面喷520喷绘布（含维保、更换、拆除费用）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285元/杆</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73</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悬挂国旗</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2.5*2.5方管+4号国旗，螺纹钢抱箍（含维保、更换、拆除费用）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200元/杆</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74</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户外封围挡</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方管角铁斜撑，含安装（彩钢板、2.5*2.5方管、立柱5*5方管、斜支撑）（含维保、更换、拆除费用）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75</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户外大型广告牌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5*5角铁+镀锌铁皮（含安装、维保、更换、拆除费用）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23</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320元/㎡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单片子</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2.5*2.5方管焊架子（含安装、维保、更换、拆除费用）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130元/㎡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室内封围挡</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石膏板+轻钢龙骨（需搭天地架+木门），（含安装维保、更换、拆除费用）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25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665"/>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精神堡垒</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工艺：造型采用国标1.5mm厚镀锌板，内置龙骨骨架平衡支撑；数控高精度割下料，高级技工高技术精心焊接，打磨、喷砂，高技术围边，进口木纹漆200度高温静电喷塑5次，生产工艺主要激光切割、板弧拉弯、折弯、氩弧精焊、抛光打磨、喷塑、色面及龙骨质检等；现场拼装膨胀丝固定安装；字为2厘米PVC板雕刻喷高亮汽车漆，双面看画，基础土方开挖回填、C30混凝土基础预埋（含安装维保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6</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宣传栏</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工艺：造型采用国标1.5mm厚镀锌板，内置龙骨骨架平衡支撑；数控高精度割下料，高级技工高技术精心焊接，打磨、喷砂，高技术围边，进口木纹漆200度高温静电喷塑5次，生产工艺主要激光切割、板弧拉弯、折弯、氩弧精焊、抛光打磨、喷塑、色面及龙骨质检等；5mm钢化玻璃，</w:t>
            </w:r>
            <w:r>
              <w:rPr>
                <w:rFonts w:hint="eastAsia" w:ascii="宋体" w:hAnsi="宋体" w:eastAsia="宋体" w:cs="宋体"/>
                <w:sz w:val="21"/>
                <w:szCs w:val="21"/>
                <w:lang w:bidi="ar"/>
              </w:rPr>
              <w:t xml:space="preserve">液压杆，现场拼装固定安装；字为2厘米PVC板雕刻喷高亮汽车漆，单面看画，基础土方开挖回填、C30混凝土基础预埋含安装维保费用）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5</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1300元/㎡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80</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外墙挂壁式宣传栏</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mm厚镀锌板，内置龙骨骨架平衡支撑；数控高精度割下料，高级技工高技术精心焊接，打磨、喷砂，高技术围边，进口木纹漆200度高温静电喷塑5次，生产工艺主要激光切割、板弧拉弯、折弯、氩弧精焊、抛光打磨、喷塑、色面及龙骨质检等；5mm钢化玻璃，液压杆，现场拼装固定安装；字为2厘米PVC板雕刻喷高亮汽车漆，单面看画含安装维保费用）</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1000元/㎡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81</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背景墙</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焊架子+4mm铝塑板</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220元/㎡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82</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文化墙布置</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1cm雪弗板+3mm亚克力UV打印</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480元/㎡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83</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文化墙布置</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1.5cm雪弗板+3mm亚克力UV打印</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84</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文化墙布置</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2cm雪弗板+3mm亚克力UV打印</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520元/㎡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85</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花草牌</w:t>
            </w:r>
            <w:r/>
          </w:p>
        </w:tc>
        <w:tc>
          <w:tcPr>
            <w:shd w:val="clear" w:color="auto" w:fill="ffffff"/>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1.5cm雪弗板雕刻UV打印+3*3方管焊接，双面看画</w:t>
            </w:r>
            <w:r/>
          </w:p>
        </w:tc>
        <w:tc>
          <w:tcPr>
            <w:gridSpan w:val="2"/>
            <w:shd w:val="clear" w:color="auto" w:fill="ffffff"/>
            <w:tcW w:w="1761" w:type="dxa"/>
            <w:vAlign w:val="center"/>
            <w:textDirection w:val="lrTb"/>
            <w:noWrap w:val="false"/>
          </w:tcPr>
          <w:p>
            <w:pPr>
              <w:jc w:val="center"/>
              <w:rPr>
                <w:color w:val="000000"/>
                <w:sz w:val="22"/>
                <w:szCs w:val="22"/>
              </w:rPr>
            </w:pPr>
            <w:r>
              <w:rPr>
                <w:rFonts w:hint="eastAsia"/>
                <w:color w:val="000000"/>
                <w:sz w:val="22"/>
                <w:szCs w:val="22"/>
              </w:rPr>
              <w:t xml:space="preserve">11</w:t>
            </w:r>
            <w:r/>
          </w:p>
        </w:tc>
        <w:tc>
          <w:tcPr>
            <w:gridSpan w:val="2"/>
            <w:shd w:val="clear" w:color="auto" w:fill="ffffff"/>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680元/㎡</w:t>
            </w:r>
            <w:r/>
          </w:p>
        </w:tc>
        <w:tc>
          <w:tcPr>
            <w:shd w:val="clear" w:color="auto" w:fill="ffffff"/>
            <w:tcW w:w="1701" w:type="dxa"/>
            <w:vAlign w:val="center"/>
            <w:textDirection w:val="lrTb"/>
            <w:noWrap w:val="false"/>
          </w:tcPr>
          <w:p>
            <w:pPr>
              <w:jc w:val="center"/>
              <w:rPr>
                <w:rFonts w:ascii="宋体" w:hAnsi="宋体" w:eastAsia="宋体" w:cs="宋体"/>
                <w:sz w:val="21"/>
                <w:szCs w:val="21"/>
              </w:rPr>
            </w:pPr>
            <w:r>
              <w:rPr>
                <w:rFonts w:ascii="宋体" w:hAnsi="宋体" w:eastAsia="宋体" w:cs="宋体"/>
                <w:sz w:val="21"/>
                <w:szCs w:val="21"/>
              </w:rPr>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86</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异形广告扇</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长0.16m宽0.17m  广告宣传语</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6080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1元/把</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454" w:hRule="exact"/>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87</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帽子</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广告宣传语</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7600</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11元/顶</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88</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磁吸贴片</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广告宣传</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61</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500元/㎡</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316"/>
        </w:trPr>
        <w:tc>
          <w:tcPr>
            <w:shd w:val="clear" w:color="auto" w:fill="auto"/>
            <w:tcW w:w="64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89</w:t>
            </w:r>
            <w:r/>
          </w:p>
        </w:tc>
        <w:tc>
          <w:tcPr>
            <w:shd w:val="clear" w:color="auto" w:fill="auto"/>
            <w:tcW w:w="150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磁吸墙</w:t>
            </w:r>
            <w:r/>
          </w:p>
        </w:tc>
        <w:tc>
          <w:tcPr>
            <w:shd w:val="clear" w:color="auto" w:fill="auto"/>
            <w:tcW w:w="3260"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广告宣传</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700元/㎡</w:t>
            </w:r>
            <w:r/>
          </w:p>
        </w:tc>
        <w:tc>
          <w:tcPr>
            <w:shd w:val="clear" w:color="auto" w:fill="auto"/>
            <w:tcW w:w="1701" w:type="dxa"/>
            <w:vAlign w:val="center"/>
            <w:textDirection w:val="lrTb"/>
            <w:noWrap w:val="false"/>
          </w:tcPr>
          <w:p>
            <w:pPr>
              <w:jc w:val="center"/>
              <w:widowControl/>
              <w:rPr>
                <w:rFonts w:ascii="宋体" w:hAnsi="宋体" w:eastAsia="宋体" w:cs="宋体"/>
                <w:sz w:val="21"/>
                <w:szCs w:val="21"/>
              </w:rPr>
            </w:pPr>
            <w:r>
              <w:rPr>
                <w:rFonts w:hint="eastAsia" w:ascii="宋体" w:hAnsi="宋体" w:eastAsia="宋体" w:cs="宋体"/>
                <w:sz w:val="21"/>
                <w:szCs w:val="21"/>
                <w:lang w:bidi="ar"/>
              </w:rPr>
              <w:t xml:space="preserve">含设计制作</w:t>
            </w:r>
            <w:r/>
          </w:p>
        </w:tc>
      </w:tr>
      <w:tr>
        <w:trPr>
          <w:jc w:val="center"/>
          <w:trHeight w:val="373"/>
        </w:trPr>
        <w:tc>
          <w:tcPr>
            <w:shd w:val="clear" w:color="auto" w:fill="auto"/>
            <w:tcW w:w="64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90</w:t>
            </w:r>
            <w:r/>
          </w:p>
        </w:tc>
        <w:tc>
          <w:tcPr>
            <w:shd w:val="clear" w:color="auto" w:fill="auto"/>
            <w:tcW w:w="150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毛毡贴片</w:t>
            </w:r>
            <w:r/>
          </w:p>
        </w:tc>
        <w:tc>
          <w:tcPr>
            <w:shd w:val="clear" w:color="auto" w:fill="auto"/>
            <w:tcW w:w="326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广告宣传</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90元/㎡</w:t>
            </w:r>
            <w:r/>
          </w:p>
        </w:tc>
        <w:tc>
          <w:tcPr>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含设计制作</w:t>
            </w:r>
            <w:r/>
          </w:p>
        </w:tc>
      </w:tr>
      <w:tr>
        <w:trPr>
          <w:jc w:val="center"/>
          <w:trHeight w:val="340"/>
        </w:trPr>
        <w:tc>
          <w:tcPr>
            <w:shd w:val="clear" w:color="auto" w:fill="auto"/>
            <w:tcW w:w="640" w:type="dxa"/>
            <w:vAlign w:val="center"/>
            <w:textDirection w:val="lrTb"/>
            <w:noWrap w:val="false"/>
          </w:tcPr>
          <w:p>
            <w:pPr>
              <w:jc w:val="center"/>
              <w:widowControl/>
              <w:rPr>
                <w:rFonts w:ascii="宋体" w:hAnsi="宋体" w:eastAsia="宋体" w:cs="宋体"/>
                <w:sz w:val="21"/>
                <w:szCs w:val="21"/>
                <w:lang w:bidi="ar"/>
              </w:rPr>
            </w:pPr>
            <w:r>
              <w:rPr>
                <w:rFonts w:hint="eastAsia" w:ascii="宋体" w:hAnsi="宋体" w:eastAsia="宋体" w:cs="宋体"/>
                <w:sz w:val="21"/>
                <w:szCs w:val="21"/>
                <w:lang w:bidi="ar"/>
              </w:rPr>
              <w:t xml:space="preserve">91</w:t>
            </w:r>
            <w:r/>
          </w:p>
        </w:tc>
        <w:tc>
          <w:tcPr>
            <w:shd w:val="clear" w:color="auto" w:fill="auto"/>
            <w:tcW w:w="150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毛毡墙</w:t>
            </w:r>
            <w:r/>
          </w:p>
        </w:tc>
        <w:tc>
          <w:tcPr>
            <w:shd w:val="clear" w:color="auto" w:fill="auto"/>
            <w:tcW w:w="3260"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广告宣传</w:t>
            </w:r>
            <w:r/>
          </w:p>
        </w:tc>
        <w:tc>
          <w:tcPr>
            <w:gridSpan w:val="2"/>
            <w:tcW w:w="1761" w:type="dxa"/>
            <w:vAlign w:val="center"/>
            <w:textDirection w:val="lrTb"/>
            <w:noWrap w:val="false"/>
          </w:tcPr>
          <w:p>
            <w:pPr>
              <w:jc w:val="center"/>
              <w:rPr>
                <w:color w:val="000000"/>
                <w:sz w:val="22"/>
                <w:szCs w:val="22"/>
              </w:rPr>
            </w:pPr>
            <w:r>
              <w:rPr>
                <w:rFonts w:hint="eastAsia"/>
                <w:color w:val="000000"/>
                <w:sz w:val="22"/>
                <w:szCs w:val="22"/>
              </w:rPr>
              <w:t xml:space="preserve">152</w:t>
            </w:r>
            <w:r/>
          </w:p>
        </w:tc>
        <w:tc>
          <w:tcPr>
            <w:gridSpan w:val="2"/>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120元/㎡</w:t>
            </w:r>
            <w:r/>
          </w:p>
        </w:tc>
        <w:tc>
          <w:tcPr>
            <w:shd w:val="clear" w:color="auto" w:fill="auto"/>
            <w:tcW w:w="1701" w:type="dxa"/>
            <w:vAlign w:val="center"/>
            <w:textDirection w:val="lrTb"/>
            <w:noWrap w:val="false"/>
          </w:tcPr>
          <w:p>
            <w:pPr>
              <w:jc w:val="center"/>
              <w:widowControl/>
              <w:rPr>
                <w:rFonts w:ascii="宋体" w:hAnsi="宋体" w:eastAsia="宋体" w:cs="宋体"/>
                <w:color w:val="0000ff"/>
                <w:sz w:val="21"/>
                <w:szCs w:val="21"/>
                <w:lang w:bidi="ar"/>
              </w:rPr>
            </w:pPr>
            <w:r>
              <w:rPr>
                <w:rFonts w:hint="eastAsia" w:ascii="宋体" w:hAnsi="宋体" w:eastAsia="宋体" w:cs="宋体"/>
                <w:color w:val="0000ff"/>
                <w:sz w:val="21"/>
                <w:szCs w:val="21"/>
                <w:lang w:bidi="ar"/>
              </w:rPr>
              <w:t xml:space="preserve">含设计制作</w:t>
            </w:r>
            <w:r/>
          </w:p>
        </w:tc>
      </w:tr>
    </w:tbl>
    <w:p>
      <w:pPr>
        <w:jc w:val="left"/>
        <w:spacing w:line="440" w:lineRule="exact"/>
        <w:rPr>
          <w:rFonts w:ascii="宋体" w:hAnsi="宋体" w:eastAsia="宋体" w:cs="宋体"/>
          <w:b/>
          <w:sz w:val="24"/>
          <w:szCs w:val="24"/>
        </w:rPr>
      </w:pPr>
      <w:r>
        <w:rPr>
          <w:rFonts w:hint="eastAsia" w:ascii="宋体" w:hAnsi="宋体" w:eastAsia="宋体" w:cs="宋体"/>
          <w:b/>
          <w:sz w:val="24"/>
          <w:szCs w:val="24"/>
        </w:rPr>
        <w:t xml:space="preserve">二、服务要求</w:t>
      </w:r>
      <w:r/>
    </w:p>
    <w:p>
      <w:pPr>
        <w:ind w:firstLine="482"/>
        <w:spacing w:line="440" w:lineRule="exact"/>
        <w:rPr>
          <w:rFonts w:ascii="宋体" w:hAnsi="宋体" w:eastAsia="宋体" w:cs="宋体"/>
          <w:b/>
          <w:sz w:val="24"/>
          <w:szCs w:val="24"/>
        </w:rPr>
      </w:pPr>
      <w:r>
        <w:rPr>
          <w:rFonts w:hint="eastAsia" w:ascii="宋体" w:hAnsi="宋体" w:eastAsia="宋体" w:cs="宋体"/>
          <w:b/>
          <w:sz w:val="24"/>
          <w:szCs w:val="24"/>
        </w:rPr>
        <w:t xml:space="preserve">1、设计要求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（1）服务单位必须严格按照采购人的要求进行设计、制作、安装和维护，中标人的设计须满足采购人要求。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（2）采购人对服务单位提供的版面内容有权提出修改意见，服务单位应根据采购人的要求进行修改，并不得因此增加结算费用。</w:t>
      </w:r>
      <w:r/>
    </w:p>
    <w:p>
      <w:pPr>
        <w:ind w:firstLine="482"/>
        <w:spacing w:line="440" w:lineRule="exact"/>
        <w:rPr>
          <w:rFonts w:ascii="宋体" w:hAnsi="宋体" w:eastAsia="宋体" w:cs="宋体"/>
          <w:b/>
          <w:sz w:val="24"/>
          <w:szCs w:val="24"/>
        </w:rPr>
      </w:pPr>
      <w:r>
        <w:rPr>
          <w:rFonts w:hint="eastAsia" w:ascii="宋体" w:hAnsi="宋体" w:eastAsia="宋体" w:cs="宋体"/>
          <w:b/>
          <w:sz w:val="24"/>
          <w:szCs w:val="24"/>
        </w:rPr>
        <w:t xml:space="preserve">2、制作要求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（1）所有宣传品或资料必须在正式印制前向采购人提交设计定稿，经采购人修改认定后提交定稿由采购人签字确认。采购人可要求服务单位提供设计实景效果图。</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所有宣传品或资料印制要求图片画像清晰、色彩均匀，内文和标题印刷要求字体清晰，无重影、叠影和模糊现象；宣传栏、宣传牌等需要安装的项目，除上述印制要求外，还要求安装端正、美观、安全、牢固。</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（3）宣传广告成品的包装应有良好的防湿、防锈、防潮、防雨、防腐及防碰撞的措施。凡由于包装不良造成的损失和由此产生的费用均由服务单位承担。</w:t>
      </w:r>
      <w:r/>
    </w:p>
    <w:p>
      <w:pPr>
        <w:ind w:firstLine="482"/>
        <w:spacing w:line="440" w:lineRule="exact"/>
        <w:rPr>
          <w:rFonts w:ascii="宋体" w:hAnsi="宋体" w:eastAsia="宋体" w:cs="宋体"/>
          <w:b/>
          <w:sz w:val="24"/>
          <w:szCs w:val="24"/>
        </w:rPr>
      </w:pPr>
      <w:r>
        <w:rPr>
          <w:rFonts w:hint="eastAsia" w:ascii="宋体" w:hAnsi="宋体" w:eastAsia="宋体" w:cs="宋体"/>
          <w:b/>
          <w:sz w:val="24"/>
          <w:szCs w:val="24"/>
        </w:rPr>
        <w:t xml:space="preserve">3、交货要求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（1）印制成品时间原则上应在采购人定稿之日起7天内交货，急件成品印制必须配合采购人的时间要求完成。</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（2）服务单位须按采购人要求对宣传品进行包装、送货、安装，并在包装箱外侧标出印制的品名、数量等。中标人在送货、安装后，应由采购人在送货单或验收证明上签字确认。</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服务单位在为采购人提供宣传活动服务、会议会场布置和安装巨型广告牌服务时，要确保安装的设备安全、牢固及安装工作人员的安全保障及发生意外的一切费用（所有安全责任由服务单位自负，采购人不承担责任）。宣传工作完成后应按要求及时清理现场工作。</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户外广告、活动宣传上画后，要及时提供高质量的现场上画图片，图片要求美观、高清，并注意周边环境，避免不文明现象入镜。要及时更换损坏的广告、宣传画、灯笼、彩旗、横幅等，因自身质量原因引起的所有更换费用由服务单位自负，人为因素（非服务单位自身原因）仅计算材料费用（人工费由服务单位自负），遇不可抗力因素按实际情况界定。</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（5）为了确保活动、会议顺利开展，服务单位应保证人员、设备、物资严格按照采购人的时限、质量、数量按时按质按数到位，并按采购人要求进行现场布置。</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（6）在服务单位完成工作内容并经采购人验收后，服务单位必须在5天内将该次工作内容的全部电子版原件通过电子邮件发送或U 盘、光碟拷贝给采购人备案存档，资料移交后应由采购人签收。服务单位如未要求采购人代表签收确认，采购人可视作并未移交。如未及时将电子版原件移交给采购人，即使是合同期外，采购人也有权向服务单位追讨，服务单位不得拒绝。</w:t>
      </w:r>
      <w:r/>
    </w:p>
    <w:p>
      <w:pPr>
        <w:ind w:firstLine="482"/>
        <w:spacing w:line="440" w:lineRule="exact"/>
        <w:rPr>
          <w:rFonts w:ascii="宋体" w:hAnsi="宋体" w:eastAsia="宋体" w:cs="宋体"/>
          <w:b/>
          <w:sz w:val="24"/>
          <w:szCs w:val="24"/>
        </w:rPr>
      </w:pPr>
      <w:r>
        <w:rPr>
          <w:rFonts w:hint="eastAsia" w:ascii="宋体" w:hAnsi="宋体" w:eastAsia="宋体" w:cs="宋体"/>
          <w:b/>
          <w:sz w:val="24"/>
          <w:szCs w:val="24"/>
        </w:rPr>
        <w:t xml:space="preserve">4、验收要求</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（1）每次项目完成后7天内，采购人组织服务单位及有关单位进行验收。如果质量不合格或有部分内容尚未完成的，服务单位应根据采购人的修改意见，</w:t>
      </w:r>
      <w:r>
        <w:rPr>
          <w:rFonts w:hint="eastAsia" w:ascii="宋体" w:hAnsi="宋体" w:eastAsia="宋体" w:cs="宋体"/>
          <w:sz w:val="24"/>
          <w:szCs w:val="24"/>
        </w:rPr>
        <w:t xml:space="preserve">在商定的期限内按要求进行修改后，再进行验收，直至达到标准和要求为止，由此造成的一切费用均由服务单位承担。验收合格后，采购人在验收合格证明书上签章。</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（2）采购人组成验收小组（由实施部门组成）按相关标准进行验收，必要时邀请相关的专业人员或机构参与验收。</w:t>
      </w:r>
      <w:r/>
    </w:p>
    <w:p>
      <w:pPr>
        <w:ind w:firstLine="482"/>
        <w:spacing w:line="440" w:lineRule="exact"/>
        <w:rPr>
          <w:rFonts w:ascii="宋体" w:hAnsi="宋体" w:eastAsia="宋体" w:cs="宋体"/>
          <w:b/>
          <w:sz w:val="24"/>
          <w:szCs w:val="24"/>
        </w:rPr>
      </w:pPr>
      <w:r>
        <w:rPr>
          <w:rFonts w:hint="eastAsia" w:ascii="宋体" w:hAnsi="宋体" w:eastAsia="宋体" w:cs="宋体"/>
          <w:b/>
          <w:sz w:val="24"/>
          <w:szCs w:val="24"/>
        </w:rPr>
        <w:t xml:space="preserve">5、服务评价</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1、在合同期内，为保证服务质量，能够使项目按时、按量、优质、有序实施，由各实施部门在钉钉办公软件上对每宗项目服务进行测评打分，街道宣传部门每季度汇总测评</w:t>
      </w:r>
      <w:r>
        <w:rPr>
          <w:rFonts w:hint="eastAsia" w:ascii="宋体" w:hAnsi="宋体" w:eastAsia="宋体" w:cs="宋体"/>
          <w:b/>
          <w:bCs/>
          <w:sz w:val="24"/>
          <w:szCs w:val="24"/>
        </w:rPr>
        <w:t xml:space="preserve">。</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2、各实施部门对每宗项目服务单位的综合服务能力打分，分值100分。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从服务响应时间、设计稿件（如实景效果图）内容效果、制作安装的质量（材质数量、质量、安全环保要求等方面）、实施现场布置管理（人员管理、材料堆放、安全措施等方面）、完成时间、项目后续维修维护等方面进行打分，具体明细如下：</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服务响应对接时间（最高得10分）；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设计稿件（如实景效果图）内容效果（最高得30分）；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制作安装的质量（材质数量、质量、安全环保要求等方面）（最高得30分）；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实施现场布置管理（人员管理、材料堆放、安全措施等方面）（最高得 15分）；</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项目完成时间（最高得15分）。</w:t>
      </w:r>
      <w:r/>
    </w:p>
    <w:p>
      <w:pPr>
        <w:ind w:firstLine="482"/>
        <w:spacing w:line="440" w:lineRule="exact"/>
        <w:rPr>
          <w:rFonts w:ascii="宋体" w:hAnsi="宋体" w:eastAsia="宋体" w:cs="宋体"/>
          <w:b/>
          <w:sz w:val="24"/>
          <w:szCs w:val="24"/>
        </w:rPr>
      </w:pPr>
      <w:r>
        <w:rPr>
          <w:rFonts w:hint="eastAsia" w:ascii="宋体" w:hAnsi="宋体" w:eastAsia="宋体" w:cs="宋体"/>
          <w:b/>
          <w:sz w:val="24"/>
          <w:szCs w:val="24"/>
        </w:rPr>
        <w:t xml:space="preserve">6、服务原则</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（1）服务单位所提供的服务内容应当遵纪守法，不违背相关政策及行政法规，遵循公平、诚实信用的原则，符合社会主义精神文明建设的基本要求。所有设计作品的内容要做到思想健康、品质优良。</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（2）如出现特殊情况需要服务单位配合采购人按时完成服务内容的，服务单位应无条件服从并积极配合采购人的工作安排。</w:t>
      </w:r>
      <w:r/>
    </w:p>
    <w:p>
      <w:pPr>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为便于与采购人就活动细节等方面进行适时沟通联系、及时处理和反馈，并使项目按质、按量、按时、有序实施，服务单位应保证有固定专人负责联络工作。本项目必须有一个完善且固定的策划和组织管理团队，投标人须在投标文件中详细列出参与本项目的人员名单。</w:t>
      </w:r>
      <w:r/>
    </w:p>
    <w:p>
      <w:pPr>
        <w:ind w:firstLine="482"/>
        <w:spacing w:line="440" w:lineRule="exact"/>
        <w:rPr>
          <w:rFonts w:ascii="宋体" w:hAnsi="宋体" w:eastAsia="宋体" w:cs="宋体"/>
          <w:b/>
          <w:bCs/>
          <w:sz w:val="24"/>
          <w:szCs w:val="24"/>
        </w:rPr>
      </w:pPr>
      <w:r>
        <w:rPr>
          <w:rFonts w:hint="eastAsia" w:ascii="宋体" w:hAnsi="宋体" w:eastAsia="宋体" w:cs="宋体"/>
          <w:b/>
          <w:bCs/>
          <w:sz w:val="24"/>
          <w:szCs w:val="24"/>
        </w:rPr>
        <w:t xml:space="preserve">三、保修期和售后服务要求</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1、质保期一年，质保期自项目验收合格次日起计算。质保期内要求免费提供三包服务，服务方式均为上门服务，即由服务单位派员收回、维修、维护、送货、安装，由此产生的一切费用均由中标人承担。</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2、印制品验收之日起三个月内发现质量问题（如出现未按采购人签印的内容进行印刷、错漏、缺页、印刷字迹不清等）的，服务单位负责免费调换，并承担由此给采购人造成的所有损失。</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3、对采购人的维修、维护等售后服务通知，服务单位需在接报后2小时内响应，4小时内到达现场，在采购人规定的时间内处理完毕。                                                     </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4、及时更换损坏的广告、宣传画、灯笼、彩旗、横幅等，由自身质量原因引起的所有更换费用服务单位自负，人为因素（非服务单位自身原因）仅计算材料费用（人工费由服务单位自负），遇不可抗力因素按实际情况界定。</w:t>
      </w:r>
      <w:r/>
    </w:p>
    <w:p>
      <w:pPr>
        <w:ind w:firstLine="482"/>
        <w:jc w:val="left"/>
        <w:spacing w:line="440" w:lineRule="exact"/>
        <w:rPr>
          <w:rFonts w:ascii="宋体" w:hAnsi="宋体" w:eastAsia="宋体" w:cs="宋体"/>
          <w:b/>
          <w:bCs/>
          <w:sz w:val="24"/>
          <w:szCs w:val="24"/>
        </w:rPr>
      </w:pPr>
      <w:r>
        <w:rPr>
          <w:rFonts w:hint="eastAsia" w:ascii="宋体" w:hAnsi="宋体" w:eastAsia="宋体" w:cs="宋体"/>
          <w:b/>
          <w:bCs/>
          <w:sz w:val="24"/>
          <w:szCs w:val="24"/>
        </w:rPr>
        <w:t xml:space="preserve">四、知识产权归属</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1、服务单位向采购人交付的项目作品及相关知识产权成果，不能侵犯他人肖像权、著作权、商标权、外观专利、企业名称（含企业字号、商号、标示）等合法、在先的知识产权、民事权利。</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2、服务单位应保证采购人不受到第三方关于知识产权侵权的指控，任何第三方如果提出侵权指控，中标人应与第三方交涉并承担可能发生的一切法律责任，并赔偿采购人由此而产生一切的相关经济损失。</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3、服务单位履行本合同期间所产生的知识产权成果及其权利归属仅归采购人一方所有，采购人有权通过任何媒体永久性免费使用。服务单位不享有上述任何知识产权权利，不得自行实施或者使用，也不得将本合同项目下的上述相关知识产权泄露、转让或者许可给第三方，不得对外披露或者公布。</w:t>
      </w:r>
      <w:r/>
    </w:p>
    <w:p>
      <w:pPr>
        <w:ind w:firstLine="482"/>
        <w:spacing w:line="440" w:lineRule="exact"/>
        <w:rPr>
          <w:rFonts w:ascii="宋体" w:hAnsi="宋体" w:eastAsia="宋体" w:cs="宋体"/>
          <w:b/>
          <w:bCs/>
          <w:sz w:val="24"/>
          <w:szCs w:val="24"/>
        </w:rPr>
      </w:pPr>
      <w:r>
        <w:rPr>
          <w:rFonts w:hint="eastAsia" w:ascii="宋体" w:hAnsi="宋体" w:eastAsia="宋体" w:cs="宋体"/>
          <w:b/>
          <w:bCs/>
          <w:sz w:val="24"/>
          <w:szCs w:val="24"/>
        </w:rPr>
        <w:t xml:space="preserve">五、付款方式</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1、本项目按实结算，自合同签订之日起，每月15日前服务单位向实施部门报送上月已完成并通过验收的工程量，实施部门确认后报送街道宣传部门（开发区综合部）核准价格后，由各实施部门在次月列支费用。结算时提供正规发票、验收单、货物清单（列明名称、规格、数量、结算单价及总价）。</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2、采购清单上列明的项目结算单价：按中标单位各自的中标费率(即100%-投标优惠率）*综合单价最高限价，结算单价不因人工、物价等的变动而作任何调整。</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3、采购清单上未列明的项目，实施时经入围服务单位报价及采购人实施部门市场调研后确定综合单价。</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4、单宗实施广告项目达到20万元以上的，需经第三方审计单位出具结算审核报告，支付时按审核报告的金额支付费用。 </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5、经采购人确认的应急项目，需补贴人工费的，在项目实施前签证确认加急人工费标准。</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6、本项目执行中相关的一切税费均由中标方负担。  </w:t>
      </w:r>
      <w:r/>
    </w:p>
    <w:p>
      <w:pPr>
        <w:ind w:firstLine="482"/>
        <w:spacing w:line="440" w:lineRule="exact"/>
        <w:rPr>
          <w:rFonts w:ascii="宋体" w:hAnsi="宋体" w:eastAsia="宋体" w:cs="宋体"/>
          <w:b/>
          <w:bCs/>
          <w:sz w:val="24"/>
          <w:szCs w:val="24"/>
        </w:rPr>
      </w:pPr>
      <w:r>
        <w:rPr>
          <w:rFonts w:hint="eastAsia" w:ascii="宋体" w:hAnsi="宋体" w:eastAsia="宋体" w:cs="宋体"/>
          <w:b/>
          <w:bCs/>
          <w:sz w:val="24"/>
          <w:szCs w:val="24"/>
        </w:rPr>
        <w:t xml:space="preserve">六、服务期限</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服务期限为2年（双方合同签订生效之日起）。</w:t>
      </w:r>
      <w:r/>
    </w:p>
    <w:p>
      <w:pPr>
        <w:ind w:firstLine="482"/>
        <w:spacing w:line="440" w:lineRule="exact"/>
        <w:rPr>
          <w:rFonts w:ascii="宋体" w:hAnsi="宋体" w:eastAsia="宋体" w:cs="宋体"/>
          <w:b/>
          <w:bCs/>
          <w:sz w:val="24"/>
          <w:szCs w:val="24"/>
        </w:rPr>
      </w:pPr>
      <w:r>
        <w:rPr>
          <w:rFonts w:hint="eastAsia" w:ascii="宋体" w:hAnsi="宋体" w:eastAsia="宋体" w:cs="宋体"/>
          <w:b/>
          <w:bCs/>
          <w:sz w:val="24"/>
          <w:szCs w:val="24"/>
        </w:rPr>
        <w:t xml:space="preserve">七、安全责任</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1、中标方负责其所承包项目的全部安全责任（包含但不限于制作、运输、装卸、安装、维护等制作施工过程及后续使用过程所产生的安全事项），并由中标人承担全部的安全事故责任和经济责任。</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2、中标方须为投入本项目的所有人员办理</w:t>
      </w:r>
      <w:r>
        <w:rPr>
          <w:rFonts w:hint="eastAsia" w:ascii="宋体" w:hAnsi="宋体" w:eastAsia="宋体" w:cs="宋体"/>
          <w:sz w:val="24"/>
          <w:szCs w:val="24"/>
        </w:rPr>
        <w:t xml:space="preserve">人身安全保险和意外伤害险</w:t>
      </w:r>
      <w:r>
        <w:rPr>
          <w:rFonts w:hint="eastAsia" w:ascii="宋体" w:hAnsi="宋体" w:eastAsia="宋体" w:cs="宋体"/>
          <w:color w:val="000000"/>
          <w:sz w:val="24"/>
          <w:szCs w:val="24"/>
        </w:rPr>
        <w:t xml:space="preserve">，</w:t>
      </w:r>
      <w:r>
        <w:rPr>
          <w:rFonts w:hint="eastAsia" w:ascii="宋体" w:hAnsi="宋体" w:eastAsia="宋体" w:cs="宋体"/>
          <w:sz w:val="24"/>
          <w:szCs w:val="24"/>
          <w:lang w:bidi="ar"/>
        </w:rPr>
        <w:t xml:space="preserve">投入本项目的所有人员的事故由中标方自行全权负责，采购人不承担任何责任。在中标方的项目责任区内由于中标方原因导致第三方的事故由中标方负责并承担全部责任，采购人不承担任何责任（除不可抗拒因素）。 </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3、遇恶劣天气等不可抗拒因素，中标方须加强安全巡查，对安装的广告进行加固，防范安全风险。</w:t>
      </w:r>
      <w:r/>
    </w:p>
    <w:p>
      <w:pPr>
        <w:ind w:firstLine="482"/>
        <w:spacing w:line="440" w:lineRule="exact"/>
        <w:rPr>
          <w:rFonts w:ascii="宋体" w:hAnsi="宋体" w:eastAsia="宋体" w:cs="宋体"/>
          <w:b/>
          <w:bCs/>
          <w:sz w:val="24"/>
          <w:szCs w:val="24"/>
        </w:rPr>
      </w:pPr>
      <w:r>
        <w:rPr>
          <w:rFonts w:hint="eastAsia" w:ascii="宋体" w:hAnsi="宋体" w:eastAsia="宋体" w:cs="宋体"/>
          <w:b/>
          <w:bCs/>
          <w:sz w:val="24"/>
          <w:szCs w:val="24"/>
        </w:rPr>
        <w:t xml:space="preserve">八、采购标的所属行业</w:t>
      </w:r>
      <w:r/>
    </w:p>
    <w:p>
      <w:pPr>
        <w:ind w:firstLine="353"/>
        <w:jc w:val="left"/>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参照《关于印发中小企业划型标准规定的通知》（工信部联企业〔2011〕300号）文件，本项目采购标的所属行业为</w:t>
      </w:r>
      <w:r>
        <w:rPr>
          <w:rFonts w:hint="eastAsia" w:ascii="宋体" w:hAnsi="宋体" w:eastAsia="宋体" w:cs="宋体"/>
          <w:sz w:val="24"/>
          <w:szCs w:val="24"/>
          <w:u w:val="single"/>
          <w:lang w:bidi="ar"/>
        </w:rPr>
        <w:t xml:space="preserve">其他未列明行业</w:t>
      </w:r>
      <w:r>
        <w:rPr>
          <w:rFonts w:hint="eastAsia" w:ascii="宋体" w:hAnsi="宋体" w:eastAsia="宋体" w:cs="宋体"/>
          <w:sz w:val="24"/>
          <w:szCs w:val="24"/>
          <w:lang w:bidi="ar"/>
        </w:rPr>
        <w:t xml:space="preserve">。</w:t>
      </w:r>
      <w:r/>
    </w:p>
    <w:p>
      <w:pPr>
        <w:ind w:firstLine="482"/>
        <w:spacing w:line="440" w:lineRule="exact"/>
        <w:rPr>
          <w:rFonts w:ascii="宋体" w:hAnsi="宋体" w:eastAsia="宋体" w:cs="宋体"/>
          <w:b/>
          <w:bCs/>
          <w:sz w:val="24"/>
          <w:szCs w:val="24"/>
        </w:rPr>
      </w:pPr>
      <w:r>
        <w:rPr>
          <w:rFonts w:hint="eastAsia" w:ascii="宋体" w:hAnsi="宋体" w:eastAsia="宋体" w:cs="宋体"/>
          <w:b/>
          <w:bCs/>
          <w:sz w:val="24"/>
          <w:szCs w:val="24"/>
        </w:rPr>
        <w:t xml:space="preserve">九、其它说明</w:t>
      </w:r>
      <w:r/>
    </w:p>
    <w:p>
      <w:pPr>
        <w:ind w:firstLine="353"/>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1、本项目采用固定单价合同，按实际发生量结算，服务有效期内价格不予</w:t>
      </w:r>
      <w:r/>
    </w:p>
    <w:p>
      <w:pPr>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调整。因广告项目实施的不确定性，采购单位不保证各中标人具体承担的项目数量以及项目的资金规模。</w:t>
      </w:r>
      <w:r/>
    </w:p>
    <w:p>
      <w:pPr>
        <w:ind w:firstLine="353"/>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2、单宗广告项目预算价超过100万元的，不在本次招标范围内。</w:t>
      </w:r>
      <w:r/>
    </w:p>
    <w:p>
      <w:pPr>
        <w:ind w:firstLine="353"/>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3、如项目设计需求、技术难度及专业侧重要求较高时，采购人有权另行面</w:t>
      </w:r>
      <w:r/>
    </w:p>
    <w:p>
      <w:pPr>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向社会采购，投标人应充分考虑经营风险，并尽可能提供优惠的价格和优质的服务，以提高自身的竞争力。</w:t>
      </w:r>
      <w:r/>
    </w:p>
    <w:p>
      <w:pPr>
        <w:numPr>
          <w:ilvl w:val="0"/>
          <w:numId w:val="2"/>
        </w:numPr>
        <w:ind w:firstLine="353"/>
        <w:spacing w:line="440" w:lineRule="exact"/>
        <w:rPr>
          <w:rFonts w:ascii="宋体" w:hAnsi="宋体" w:eastAsia="宋体" w:cs="宋体"/>
          <w:color w:val="ff0000"/>
          <w:sz w:val="24"/>
          <w:szCs w:val="24"/>
          <w:lang w:bidi="ar"/>
        </w:rPr>
      </w:pPr>
      <w:r>
        <w:rPr>
          <w:rFonts w:hint="eastAsia" w:ascii="宋体" w:hAnsi="宋体" w:eastAsia="宋体" w:cs="宋体"/>
          <w:b/>
          <w:bCs/>
          <w:color w:val="ff0000"/>
          <w:sz w:val="24"/>
          <w:szCs w:val="24"/>
          <w:lang w:bidi="ar"/>
        </w:rPr>
        <w:t xml:space="preserve">本项目报价为优惠率报价，供应商在报价时应按优惠率（0%-100%）进</w:t>
      </w:r>
      <w:r>
        <w:rPr>
          <w:rFonts w:hint="eastAsia" w:ascii="宋体" w:hAnsi="宋体" w:eastAsia="宋体" w:cs="宋体"/>
          <w:b/>
          <w:bCs/>
          <w:color w:val="ff0000"/>
          <w:sz w:val="24"/>
          <w:szCs w:val="24"/>
          <w:lang w:bidi="ar"/>
        </w:rPr>
        <w:t xml:space="preserve">行报价，在实际结算时采购人将按中标人在投标书时所报的优惠率进行结算，即：结算价格=原价×（100%-响应时的优惠率）。（如：供应商在响应时的优惠率为20%，单价限价为1000元，则结算价格为：1000元×（100%-20%）＝800元。）</w:t>
      </w:r>
      <w:r>
        <w:rPr>
          <w:rFonts w:hint="eastAsia" w:ascii="宋体" w:hAnsi="宋体" w:eastAsia="宋体" w:cs="宋体"/>
          <w:color w:val="ff0000"/>
          <w:sz w:val="24"/>
          <w:szCs w:val="24"/>
          <w:lang w:bidi="ar"/>
        </w:rPr>
        <w:t xml:space="preserve">）</w:t>
      </w:r>
      <w:r/>
    </w:p>
    <w:p>
      <w:pPr>
        <w:numPr>
          <w:ilvl w:val="0"/>
          <w:numId w:val="2"/>
        </w:numPr>
        <w:ind w:firstLine="353"/>
        <w:spacing w:line="440" w:lineRule="exact"/>
        <w:rPr>
          <w:rFonts w:ascii="宋体" w:hAnsi="宋体" w:eastAsia="宋体" w:cs="宋体"/>
          <w:color w:val="ff0000"/>
          <w:sz w:val="24"/>
          <w:szCs w:val="24"/>
          <w:lang w:bidi="ar"/>
        </w:rPr>
      </w:pPr>
      <w:r>
        <w:rPr>
          <w:rFonts w:hint="eastAsia" w:ascii="宋体" w:hAnsi="宋体" w:eastAsia="宋体" w:cs="宋体"/>
          <w:color w:val="ff0000"/>
          <w:sz w:val="24"/>
          <w:szCs w:val="24"/>
          <w:lang w:bidi="ar"/>
        </w:rPr>
        <w:t xml:space="preserve">中标合同两年一签，一季度一考核，经甲方考核排名末位的中标供应商扣取履约保证金贰仟圆（¥2000元），下季度不参与任务分配。</w:t>
      </w:r>
      <w:r/>
    </w:p>
    <w:p>
      <w:pPr>
        <w:numPr>
          <w:ilvl w:val="0"/>
          <w:numId w:val="2"/>
        </w:numPr>
        <w:ind w:firstLine="353"/>
        <w:spacing w:line="440" w:lineRule="exact"/>
        <w:rPr>
          <w:rFonts w:ascii="宋体" w:hAnsi="宋体" w:eastAsia="宋体" w:cs="宋体"/>
          <w:color w:val="ff0000"/>
          <w:sz w:val="24"/>
          <w:szCs w:val="24"/>
          <w:lang w:bidi="ar"/>
        </w:rPr>
      </w:pPr>
      <w:r>
        <w:rPr>
          <w:rFonts w:hint="eastAsia" w:ascii="宋体" w:hAnsi="宋体" w:eastAsia="宋体" w:cs="宋体"/>
          <w:color w:val="ff0000"/>
          <w:sz w:val="24"/>
          <w:szCs w:val="24"/>
          <w:lang w:bidi="ar"/>
        </w:rPr>
        <w:t xml:space="preserve">合同履行期内中标单位需在甲方提出要求后2个工作日内提供与其承诺的设计师数量相符的社保流水并加盖公章，未能提供，则扣除相应保证金1200元/人。</w:t>
      </w:r>
      <w:r/>
    </w:p>
    <w:p>
      <w:pPr>
        <w:ind w:firstLine="482"/>
        <w:spacing w:line="440" w:lineRule="exact"/>
        <w:rPr>
          <w:rFonts w:ascii="宋体" w:hAnsi="宋体" w:eastAsia="宋体" w:cs="宋体"/>
          <w:b/>
          <w:bCs/>
          <w:sz w:val="24"/>
          <w:szCs w:val="24"/>
        </w:rPr>
      </w:pPr>
      <w:r>
        <w:rPr>
          <w:rFonts w:hint="eastAsia" w:ascii="宋体" w:hAnsi="宋体" w:eastAsia="宋体" w:cs="宋体"/>
          <w:b/>
          <w:bCs/>
          <w:sz w:val="24"/>
          <w:szCs w:val="24"/>
        </w:rPr>
        <w:t xml:space="preserve">十、“</w:t>
      </w:r>
      <w:r>
        <w:rPr>
          <w:rFonts w:ascii="宋体" w:hAnsi="宋体" w:eastAsia="宋体" w:cs="宋体"/>
          <w:b/>
          <w:bCs/>
          <w:sz w:val="24"/>
          <w:szCs w:val="24"/>
        </w:rPr>
        <w:t xml:space="preserve">实施能力展示方</w:t>
      </w:r>
      <w:r>
        <w:rPr>
          <w:rFonts w:hint="eastAsia" w:ascii="宋体" w:hAnsi="宋体" w:eastAsia="宋体" w:cs="宋体"/>
          <w:b/>
          <w:bCs/>
          <w:sz w:val="24"/>
          <w:szCs w:val="24"/>
        </w:rPr>
        <w:t xml:space="preserve">案”相关要求</w:t>
      </w:r>
      <w:r/>
    </w:p>
    <w:p>
      <w:pPr>
        <w:ind w:firstLine="353"/>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1、投标人授权项目组成员中一人对照采购需求和评分标准相关内容进行现场陈述，陈述时间不超过15分钟。陈述顺序按U盘（场景设计）递交顺序确定。</w:t>
      </w:r>
      <w:r/>
    </w:p>
    <w:p>
      <w:pPr>
        <w:ind w:firstLine="353"/>
        <w:spacing w:line="440" w:lineRule="exact"/>
        <w:rPr>
          <w:rFonts w:eastAsia="宋体"/>
        </w:rPr>
      </w:pPr>
      <w:r>
        <w:rPr>
          <w:rFonts w:hint="eastAsia" w:ascii="宋体" w:hAnsi="宋体" w:eastAsia="宋体" w:cs="宋体"/>
          <w:sz w:val="24"/>
          <w:szCs w:val="24"/>
          <w:lang w:bidi="ar"/>
        </w:rPr>
        <w:t xml:space="preserve">2、U盘（场景设计）须在投标截止时间前用空白信封密封递交至姜堰区公共资源交易中心一楼开标二室（泰州市姜堰区上海路88号），逾期送达或不按要求送达拒绝接受。</w:t>
      </w:r>
      <w:r/>
    </w:p>
    <w:p>
      <w:pPr>
        <w:pStyle w:val="811"/>
        <w:rPr>
          <w:rFonts w:ascii="宋体"/>
          <w:lang w:bidi="ar"/>
        </w:rPr>
      </w:pPr>
      <w:r>
        <w:rPr>
          <w:rFonts w:hint="eastAsia" w:ascii="宋体"/>
          <w:lang w:bidi="ar"/>
        </w:rPr>
        <w:t xml:space="preserve">注：</w:t>
      </w:r>
      <w:r>
        <w:rPr>
          <w:rFonts w:ascii="Wingdings" w:hAnsi="Wingdings" w:eastAsia="Wingdings" w:cs="Wingdings"/>
          <w:lang w:bidi="ar"/>
        </w:rPr>
        <w:t xml:space="preserve"></w:t>
      </w:r>
      <w:r>
        <w:rPr>
          <w:rFonts w:hint="eastAsia" w:ascii="宋体"/>
          <w:b/>
          <w:bCs/>
        </w:rPr>
        <w:t xml:space="preserve">“</w:t>
      </w:r>
      <w:r>
        <w:rPr>
          <w:rFonts w:ascii="宋体"/>
          <w:b/>
          <w:bCs/>
        </w:rPr>
        <w:t xml:space="preserve">实施能力展示方</w:t>
      </w:r>
      <w:r>
        <w:rPr>
          <w:rFonts w:hint="eastAsia" w:ascii="宋体"/>
          <w:b/>
          <w:bCs/>
        </w:rPr>
        <w:t xml:space="preserve">案”</w:t>
      </w:r>
      <w:r>
        <w:rPr>
          <w:rFonts w:hint="eastAsia" w:ascii="宋体"/>
          <w:lang w:bidi="ar"/>
        </w:rPr>
        <w:t xml:space="preserve">在电子投标文件无需上传。</w:t>
      </w:r>
      <w:r/>
    </w:p>
    <w:p>
      <w:pPr>
        <w:pStyle w:val="811"/>
      </w:pPr>
      <w:r>
        <w:rPr>
          <w:rFonts w:ascii="Wingdings" w:hAnsi="Wingdings" w:eastAsia="Wingdings" w:cs="Wingdings"/>
          <w:lang w:bidi="ar"/>
        </w:rPr>
        <w:t xml:space="preserve"></w:t>
      </w:r>
      <w:r>
        <w:rPr>
          <w:rFonts w:hint="eastAsia" w:ascii="宋体"/>
          <w:lang w:bidi="ar"/>
        </w:rPr>
        <w:t xml:space="preserve">投标人在现场陈述及U盘（场景设计）中不得涉及或透露投标人名称等相关信息，否则对应评分项不得分。</w:t>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ind w:firstLine="0"/>
      </w:pPr>
      <w:r/>
      <w:r/>
    </w:p>
    <w:p>
      <w:pPr>
        <w:pStyle w:val="811"/>
      </w:pPr>
      <w:r/>
      <w:r/>
    </w:p>
    <w:p>
      <w:pPr>
        <w:pStyle w:val="1036"/>
        <w:numPr>
          <w:ilvl w:val="0"/>
          <w:numId w:val="3"/>
        </w:numPr>
        <w:jc w:val="center"/>
        <w:spacing w:before="0" w:after="0" w:line="440" w:lineRule="exact"/>
        <w:rPr>
          <w:rFonts w:ascii="宋体" w:hAnsi="宋体" w:eastAsia="宋体"/>
          <w:sz w:val="32"/>
          <w:szCs w:val="32"/>
        </w:rPr>
      </w:pPr>
      <w:r>
        <w:rPr>
          <w:rFonts w:hint="eastAsia" w:ascii="宋体" w:hAnsi="宋体" w:eastAsia="宋体"/>
          <w:sz w:val="32"/>
          <w:szCs w:val="32"/>
        </w:rPr>
        <w:t xml:space="preserve">评标办法及标准</w:t>
      </w:r>
      <w:bookmarkEnd w:id="40"/>
      <w:r/>
      <w:bookmarkEnd w:id="41"/>
      <w:r/>
      <w:r/>
    </w:p>
    <w:p>
      <w:pPr>
        <w:spacing w:line="440" w:lineRule="exact"/>
      </w:pPr>
      <w:r/>
      <w:r/>
    </w:p>
    <w:p>
      <w:pPr>
        <w:spacing w:line="440" w:lineRule="exact"/>
        <w:rPr>
          <w:rFonts w:ascii="宋体" w:hAnsi="宋体" w:eastAsia="宋体"/>
          <w:b/>
          <w:sz w:val="24"/>
          <w:szCs w:val="24"/>
        </w:rPr>
      </w:pPr>
      <w:r>
        <w:rPr>
          <w:rFonts w:hint="eastAsia" w:ascii="宋体" w:hAnsi="宋体" w:eastAsia="宋体"/>
          <w:b/>
          <w:sz w:val="24"/>
          <w:szCs w:val="24"/>
        </w:rPr>
        <w:t xml:space="preserve">一、评标办法：</w:t>
      </w:r>
      <w:r/>
    </w:p>
    <w:p>
      <w:pPr>
        <w:spacing w:line="44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本项目评标采用综合评分法，总分为 100 分。合格投标人的综合得分为各</w:t>
      </w:r>
      <w:r/>
    </w:p>
    <w:p>
      <w:pPr>
        <w:spacing w:line="44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评分项目汇总得分，最终得分为各评委所评定综合得分分值的平均值，并按从高到低顺序排列。得分相同的，按投标优惠率由高到低顺序排列。得分且投标优惠率相同的并列。投标文件满足招标文件全部实质性要求，且按照评审因素的量化指标评审得分最高的投标人为中标候选人。评分过程中采用“四舍五入”法，并保留小数 2 位。</w:t>
      </w:r>
      <w:r/>
    </w:p>
    <w:p>
      <w:pPr>
        <w:spacing w:line="44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本项目共 5个分包，开标、评标、定标顺序为一分包→二分包→三分包→</w:t>
      </w:r>
      <w:r/>
    </w:p>
    <w:p>
      <w:pPr>
        <w:jc w:val="left"/>
        <w:spacing w:line="440" w:lineRule="exact"/>
        <w:rPr>
          <w:rFonts w:ascii="宋体" w:hAnsi="宋体" w:eastAsia="宋体"/>
          <w:b/>
          <w:sz w:val="24"/>
          <w:szCs w:val="24"/>
        </w:rPr>
      </w:pPr>
      <w:r>
        <w:rPr>
          <w:rFonts w:hint="eastAsia" w:ascii="宋体" w:hAnsi="宋体" w:eastAsia="宋体" w:cs="宋体"/>
          <w:sz w:val="24"/>
          <w:szCs w:val="24"/>
          <w:shd w:val="clear" w:color="auto" w:fill="ffffff"/>
        </w:rPr>
        <w:t xml:space="preserve">四分包→五分包，每家投标单位可投本项目的一个分包或多个分包，但只能中其中的一个分包。若某单位已投本项目的多个分包并在先开的分包中已作为第一中标候选人，则该单位在后续分包中不再列为中标候选人，但参与后续分包的评审。 </w:t>
      </w:r>
      <w:r/>
    </w:p>
    <w:p>
      <w:pPr>
        <w:spacing w:line="440" w:lineRule="exact"/>
      </w:pPr>
      <w:r>
        <w:rPr>
          <w:rFonts w:hint="eastAsia" w:ascii="宋体" w:hAnsi="宋体" w:eastAsia="宋体"/>
          <w:b/>
          <w:sz w:val="24"/>
          <w:szCs w:val="24"/>
        </w:rPr>
        <w:t xml:space="preserve">二、评标内容及标准： </w:t>
      </w:r>
      <w:r/>
    </w:p>
    <w:tbl>
      <w:tblPr>
        <w:tblpPr w:horzAnchor="page" w:tblpXSpec="center" w:vertAnchor="text" w:tblpY="466" w:leftFromText="180" w:topFromText="0" w:rightFromText="180" w:bottomFromText="0"/>
        <w:tblW w:w="8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65"/>
        <w:gridCol w:w="720"/>
        <w:gridCol w:w="6395"/>
      </w:tblGrid>
      <w:tr>
        <w:trPr>
          <w:trHeight w:val="415"/>
        </w:trPr>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440" w:lineRule="exact"/>
              <w:widowControl/>
              <w:rPr>
                <w:rFonts w:ascii="宋体" w:hAnsi="宋体" w:eastAsia="宋体" w:cs="宋体"/>
                <w:b/>
                <w:sz w:val="24"/>
                <w:szCs w:val="24"/>
              </w:rPr>
            </w:pPr>
            <w:r/>
            <w:bookmarkStart w:id="42" w:name="_Hlk147842034"/>
            <w:r>
              <w:rPr>
                <w:rFonts w:hint="eastAsia" w:ascii="宋体" w:hAnsi="宋体" w:eastAsia="宋体" w:cs="宋体"/>
                <w:b/>
                <w:sz w:val="24"/>
                <w:szCs w:val="24"/>
              </w:rPr>
              <w:t xml:space="preserve">评审项目</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40" w:lineRule="exact"/>
              <w:widowControl/>
              <w:rPr>
                <w:rFonts w:ascii="宋体" w:hAnsi="宋体" w:eastAsia="宋体" w:cs="宋体"/>
                <w:b/>
                <w:sz w:val="24"/>
                <w:szCs w:val="24"/>
              </w:rPr>
            </w:pPr>
            <w:r>
              <w:rPr>
                <w:rFonts w:hint="eastAsia" w:ascii="宋体" w:hAnsi="宋体" w:eastAsia="宋体" w:cs="宋体"/>
                <w:b/>
                <w:sz w:val="24"/>
                <w:szCs w:val="24"/>
              </w:rPr>
              <w:t xml:space="preserve">分值</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val="false"/>
          </w:tcPr>
          <w:p>
            <w:pPr>
              <w:jc w:val="center"/>
              <w:spacing w:line="440" w:lineRule="exact"/>
              <w:widowControl/>
              <w:rPr>
                <w:rFonts w:ascii="宋体" w:hAnsi="宋体" w:eastAsia="宋体" w:cs="宋体"/>
                <w:b/>
                <w:sz w:val="24"/>
                <w:szCs w:val="24"/>
              </w:rPr>
            </w:pPr>
            <w:r>
              <w:rPr>
                <w:rFonts w:hint="eastAsia" w:ascii="宋体" w:hAnsi="宋体" w:eastAsia="宋体" w:cs="宋体"/>
                <w:b/>
                <w:sz w:val="24"/>
                <w:szCs w:val="24"/>
              </w:rPr>
              <w:t xml:space="preserve">评 分 标 准</w:t>
            </w:r>
            <w:r/>
          </w:p>
        </w:tc>
      </w:tr>
      <w:tr>
        <w:trPr>
          <w:trHeight w:val="428"/>
        </w:trPr>
        <w:tc>
          <w:tcPr>
            <w:gridSpan w:val="3"/>
            <w:tcBorders>
              <w:top w:val="single" w:color="auto" w:sz="4" w:space="0"/>
              <w:left w:val="single" w:color="auto" w:sz="4" w:space="0"/>
              <w:bottom w:val="single" w:color="auto" w:sz="4" w:space="0"/>
              <w:right w:val="single" w:color="auto" w:sz="4" w:space="0"/>
            </w:tcBorders>
            <w:tcW w:w="8480" w:type="dxa"/>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报价部分20分</w:t>
            </w:r>
            <w:r/>
          </w:p>
        </w:tc>
      </w:tr>
      <w:tr>
        <w:trPr>
          <w:trHeight w:val="628"/>
        </w:trPr>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价格分</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20</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val="false"/>
          </w:tcPr>
          <w:p>
            <w:pPr>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按满足招标文件要求且有效投标优惠率最高的报价作为评审基准价</w:t>
            </w:r>
            <w:bookmarkStart w:id="43" w:name="OLE_LINK1"/>
            <w:r>
              <w:rPr>
                <w:rFonts w:hint="eastAsia" w:ascii="宋体" w:hAnsi="宋体" w:eastAsia="宋体" w:cs="宋体"/>
                <w:sz w:val="24"/>
                <w:szCs w:val="24"/>
              </w:rPr>
              <w:t xml:space="preserve">，其价格分为满分；其他投标人的价格分按以下公式计算：</w:t>
            </w:r>
            <w:r/>
          </w:p>
          <w:p>
            <w:pPr>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投标报价得分＝（1-评标基准价）/（1-投标优惠率）×20分。</w:t>
            </w:r>
            <w:bookmarkEnd w:id="43"/>
            <w:r/>
            <w:r/>
          </w:p>
        </w:tc>
      </w:tr>
      <w:tr>
        <w:trPr>
          <w:trHeight w:val="477"/>
        </w:trPr>
        <w:tc>
          <w:tcPr>
            <w:gridSpan w:val="3"/>
            <w:tcBorders>
              <w:top w:val="single" w:color="auto" w:sz="4" w:space="0"/>
              <w:left w:val="single" w:color="auto" w:sz="4" w:space="0"/>
              <w:bottom w:val="single" w:color="auto" w:sz="4" w:space="0"/>
              <w:right w:val="single" w:color="auto" w:sz="4" w:space="0"/>
            </w:tcBorders>
            <w:tcW w:w="8480" w:type="dxa"/>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商务和技术部分80分</w:t>
            </w:r>
            <w:r/>
          </w:p>
        </w:tc>
      </w:tr>
      <w:tr>
        <w:trPr>
          <w:trHeight w:val="582"/>
        </w:trPr>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440" w:lineRule="exact"/>
              <w:widowControl/>
              <w:rPr>
                <w:rFonts w:ascii="宋体" w:hAnsi="宋体" w:eastAsia="宋体" w:cs="宋体"/>
                <w:sz w:val="24"/>
                <w:szCs w:val="24"/>
              </w:rPr>
            </w:pPr>
            <w:r>
              <w:rPr>
                <w:rFonts w:ascii="宋体" w:hAnsi="宋体" w:eastAsia="宋体" w:cs="宋体"/>
                <w:sz w:val="24"/>
                <w:szCs w:val="24"/>
              </w:rPr>
              <w:t xml:space="preserve">类似业绩</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val="false"/>
          </w:tcPr>
          <w:p>
            <w:pPr>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投标人自2023年5月1日（以合同签订时间为准）以来，完成过行政事业单位类似广告设计制作安装项目的，每提供一个业绩证明得1分，最高得4分。（须提供加盖投标单位公章的中标通知书及合同复印件的扫描件。）</w:t>
            </w:r>
            <w:r/>
          </w:p>
        </w:tc>
      </w:tr>
      <w:tr>
        <w:trPr>
          <w:trHeight w:val="1028"/>
        </w:trPr>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440" w:lineRule="exact"/>
              <w:widowControl/>
              <w:rPr>
                <w:rFonts w:ascii="宋体" w:hAnsi="宋体" w:eastAsia="宋体" w:cs="宋体"/>
                <w:sz w:val="24"/>
                <w:szCs w:val="24"/>
              </w:rPr>
            </w:pPr>
            <w:r>
              <w:rPr>
                <w:rFonts w:ascii="宋体" w:hAnsi="宋体" w:eastAsia="宋体" w:cs="宋体"/>
                <w:sz w:val="24"/>
                <w:szCs w:val="24"/>
              </w:rPr>
              <w:t xml:space="preserve">项目团队</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11</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val="false"/>
          </w:tcPr>
          <w:p>
            <w:pPr>
              <w:numPr>
                <w:ilvl w:val="0"/>
                <w:numId w:val="4"/>
              </w:numPr>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拟投入本项目的项目组成员达 6 人及以上， 且项目团队专业配备、人员齐全（策划和文案人员、美术和设计指</w:t>
            </w:r>
            <w:r>
              <w:rPr>
                <w:rFonts w:hint="eastAsia" w:ascii="宋体" w:hAnsi="宋体" w:eastAsia="宋体" w:cs="宋体"/>
                <w:sz w:val="24"/>
                <w:szCs w:val="24"/>
              </w:rPr>
              <w:t xml:space="preserve">导、喷绘技师或拼接技师等） 的得6 分。【响应文件中提供响应单位为其缴纳近六个月的任意一个月社保证明复印件，否则不得分。】</w:t>
            </w:r>
            <w:r/>
          </w:p>
          <w:p>
            <w:pPr>
              <w:numPr>
                <w:ilvl w:val="0"/>
                <w:numId w:val="4"/>
              </w:numPr>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拟投入本项目的设计人员需提供具有大专（含）以上学历，专业为广告传媒类（包括城市规划专业、环境艺术设计专业、视觉传达设计专业等类似专业）的证明材料的扫描件，且承诺在合同履行期间维持设计师人数，3人及以上得3分，2人得2分，1人得1分。【响应文件中提供证书及响应单位为其缴纳近六个月的任意一个月社保证明复印件，否则不得分。】</w:t>
            </w:r>
            <w:r/>
          </w:p>
          <w:p>
            <w:pPr>
              <w:numPr>
                <w:ilvl w:val="0"/>
                <w:numId w:val="4"/>
              </w:numPr>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本项目配备的人员具有平面设计专业资格证书或环境艺术设计专业资格证书的，每证得1分，最高2分。【响应文件中提供证书及响应单位为其缴纳近六个月的任意一个月社保证明复印件，否则不得分。】</w:t>
            </w:r>
            <w:r/>
          </w:p>
        </w:tc>
      </w:tr>
      <w:tr>
        <w:trPr>
          <w:trHeight w:val="410"/>
        </w:trPr>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pStyle w:val="811"/>
              <w:jc w:val="center"/>
            </w:pPr>
            <w:r/>
            <w:r/>
          </w:p>
          <w:p>
            <w:pPr>
              <w:pStyle w:val="811"/>
              <w:jc w:val="center"/>
            </w:pPr>
            <w:r/>
            <w:r/>
          </w:p>
          <w:p>
            <w:pPr>
              <w:pStyle w:val="811"/>
              <w:jc w:val="center"/>
            </w:pPr>
            <w:r/>
            <w:r/>
          </w:p>
          <w:p>
            <w:pPr>
              <w:pStyle w:val="811"/>
              <w:jc w:val="center"/>
            </w:pPr>
            <w:r/>
            <w:r/>
          </w:p>
          <w:p>
            <w:pPr>
              <w:pStyle w:val="811"/>
              <w:jc w:val="center"/>
            </w:pPr>
            <w:r/>
            <w:r/>
          </w:p>
          <w:p>
            <w:pPr>
              <w:pStyle w:val="811"/>
              <w:jc w:val="center"/>
            </w:pPr>
            <w:r/>
            <w:r/>
          </w:p>
          <w:p>
            <w:pPr>
              <w:pStyle w:val="811"/>
              <w:jc w:val="center"/>
            </w:pPr>
            <w:r/>
            <w:r/>
          </w:p>
          <w:p>
            <w:pPr>
              <w:pStyle w:val="811"/>
              <w:jc w:val="center"/>
            </w:pPr>
            <w:r/>
            <w:r/>
          </w:p>
          <w:p>
            <w:pPr>
              <w:pStyle w:val="811"/>
              <w:jc w:val="center"/>
            </w:pPr>
            <w:r/>
            <w:r/>
          </w:p>
          <w:p>
            <w:pPr>
              <w:pStyle w:val="811"/>
              <w:jc w:val="center"/>
            </w:pPr>
            <w:r/>
            <w:r/>
          </w:p>
          <w:p>
            <w:pPr>
              <w:jc w:val="center"/>
              <w:spacing w:line="440" w:lineRule="exact"/>
              <w:widowControl/>
              <w:rPr>
                <w:rFonts w:ascii="宋体" w:hAnsi="宋体" w:eastAsia="宋体" w:cs="宋体"/>
                <w:sz w:val="24"/>
                <w:szCs w:val="24"/>
              </w:rPr>
            </w:pPr>
            <w:r>
              <w:rPr>
                <w:rFonts w:ascii="宋体" w:hAnsi="宋体" w:eastAsia="宋体" w:cs="宋体"/>
                <w:sz w:val="24"/>
                <w:szCs w:val="24"/>
              </w:rPr>
              <w:t xml:space="preserve">实施方案</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pStyle w:val="811"/>
              <w:jc w:val="center"/>
            </w:pPr>
            <w:r/>
            <w:r/>
          </w:p>
          <w:p>
            <w:pPr>
              <w:pStyle w:val="811"/>
              <w:jc w:val="center"/>
            </w:pPr>
            <w:r/>
            <w:r/>
          </w:p>
          <w:p>
            <w:pPr>
              <w:pStyle w:val="811"/>
              <w:jc w:val="center"/>
            </w:p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20</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val="false"/>
          </w:tcPr>
          <w:p>
            <w:pPr>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1、设计的质量保证措施、进度保证措施，5分。</w:t>
            </w:r>
            <w:r/>
          </w:p>
          <w:p>
            <w:pPr>
              <w:ind w:firstLine="24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提供的设计的质量保证措施、进度保证措施清晰、完整、合理，能无条件保质保量的完成各项任务，实施性、可行性较强的得5分；</w:t>
            </w:r>
            <w:r/>
          </w:p>
          <w:p>
            <w:pPr>
              <w:ind w:firstLine="24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提供的设计的质量保证措施、进度保证措施较为清晰、完整、合理，能在一定条件下保质保量的完成各项任务，实施性、可行性一般的得3分；</w:t>
            </w:r>
            <w:r/>
          </w:p>
          <w:p>
            <w:pPr>
              <w:ind w:firstLine="24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提供的设计的质量保证措施、进度保证措施不太清晰、完整、合理，可以保质保量但不保证按时完成各项任务，实施性、可行性较差的得1分。（未提供不得分）</w:t>
            </w:r>
            <w:r/>
          </w:p>
          <w:p>
            <w:pPr>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2、安装布置、流程管控，5分。</w:t>
            </w:r>
            <w:r/>
          </w:p>
          <w:p>
            <w:pPr>
              <w:ind w:firstLine="24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内容详实、合理、措施流程规范可行的得5分</w:t>
            </w:r>
            <w:r/>
          </w:p>
          <w:p>
            <w:pPr>
              <w:ind w:firstLine="24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流程合理、基本满足项目要求的得3分；</w:t>
            </w:r>
            <w:r/>
          </w:p>
          <w:p>
            <w:pPr>
              <w:ind w:firstLine="24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方案及措施欠缺的得1分。（未提供不得分）</w:t>
            </w:r>
            <w:r/>
          </w:p>
          <w:p>
            <w:pPr>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3、应急与安全保障措施（包含节假日、重大活动、恶劣天气等），6分。</w:t>
            </w:r>
            <w:r/>
          </w:p>
          <w:p>
            <w:pPr>
              <w:ind w:firstLine="24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应急预案及保障措施的全面性、科学性、合理性以及可</w:t>
            </w:r>
            <w:r>
              <w:rPr>
                <w:rFonts w:hint="eastAsia" w:ascii="宋体" w:hAnsi="宋体" w:eastAsia="宋体" w:cs="宋体"/>
                <w:sz w:val="24"/>
                <w:szCs w:val="24"/>
              </w:rPr>
              <w:t xml:space="preserve">操作性强，内容详实、合理，措施流程规范可行的得6分；</w:t>
            </w:r>
            <w:r/>
          </w:p>
          <w:p>
            <w:pPr>
              <w:ind w:firstLine="24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应急预案及保障措施的全面性、科学性、合理性以及可操作性较强，内容措施一般的得3分；</w:t>
            </w:r>
            <w:r/>
          </w:p>
          <w:p>
            <w:pPr>
              <w:ind w:firstLine="24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应急预案及保障措施的全面性、科学性、合理性以及可操作性一般，方案及措施欠缺的得1分。（未提供不得分）</w:t>
            </w:r>
            <w:r/>
          </w:p>
          <w:p>
            <w:pPr>
              <w:pStyle w:val="811"/>
              <w:ind w:firstLine="0"/>
              <w:rPr>
                <w:rFonts w:ascii="宋体"/>
              </w:rPr>
            </w:pPr>
            <w:r>
              <w:rPr>
                <w:rFonts w:hint="eastAsia" w:ascii="宋体"/>
              </w:rPr>
              <w:t xml:space="preserve">4、项目实施重点、难点及关键过程分析，4分。</w:t>
            </w:r>
            <w:r/>
          </w:p>
          <w:p>
            <w:pPr>
              <w:ind w:firstLine="24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表述的清晰、全面、前瞻、合理、科学、可行、针对性强，对自身内部考核制度、质量保障制度、人员奖惩制度进行说明描述，内部考核、质量保证制度完善，奖惩制度能激发员工创新得4分；</w:t>
            </w:r>
            <w:r/>
          </w:p>
          <w:p>
            <w:pPr>
              <w:ind w:firstLine="24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表述基本清晰、全面、前瞻、合理、科学、可行、针对性不强的得内部考核、质量保证制度提及但不完整，奖惩制度激励性不高得2分；</w:t>
            </w:r>
            <w:r/>
          </w:p>
          <w:p>
            <w:pPr>
              <w:ind w:firstLine="24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表述不清晰、全面、前瞻、合理、科学、可行、针对性弱的得1分。（未提供不得分）</w:t>
            </w:r>
            <w:r/>
          </w:p>
        </w:tc>
      </w:tr>
      <w:tr>
        <w:trPr>
          <w:trHeight w:val="719"/>
        </w:trPr>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pStyle w:val="1194"/>
              <w:jc w:val="center"/>
              <w:spacing w:line="440" w:lineRule="exact"/>
              <w:widowControl/>
              <w:rPr>
                <w:rFonts w:ascii="宋体" w:hAnsi="宋体" w:cs="宋体"/>
                <w:sz w:val="24"/>
                <w:szCs w:val="24"/>
              </w:rPr>
            </w:pPr>
            <w:r>
              <w:rPr>
                <w:rFonts w:ascii="宋体" w:hAnsi="宋体" w:cs="宋体"/>
                <w:sz w:val="24"/>
                <w:szCs w:val="24"/>
              </w:rPr>
              <w:t xml:space="preserve">服务方案</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val="false"/>
          </w:tcPr>
          <w:p>
            <w:pPr>
              <w:pStyle w:val="811"/>
              <w:ind w:firstLine="0"/>
              <w:jc w:val="left"/>
              <w:spacing w:line="440" w:lineRule="exact"/>
              <w:rPr>
                <w:rFonts w:ascii="宋体"/>
              </w:rPr>
            </w:pPr>
            <w:r>
              <w:rPr>
                <w:rFonts w:hint="eastAsia" w:ascii="宋体"/>
              </w:rPr>
              <w:t xml:space="preserve">售后服务体系，5分。</w:t>
            </w:r>
            <w:r/>
          </w:p>
          <w:p>
            <w:pPr>
              <w:pStyle w:val="811"/>
              <w:jc w:val="left"/>
              <w:spacing w:line="440" w:lineRule="exact"/>
              <w:rPr>
                <w:rFonts w:ascii="宋体"/>
              </w:rPr>
            </w:pPr>
            <w:r>
              <w:rPr>
                <w:rFonts w:hint="eastAsia" w:ascii="宋体"/>
              </w:rPr>
              <w:t xml:space="preserve">投标人具备非常完善的售后服务体系，全面的售后服务内容、可行的故障解决方案、可靠的专业技术人员保障和服务电话，响应时间短，服务承诺到位的得5分；</w:t>
            </w:r>
            <w:r/>
          </w:p>
          <w:p>
            <w:pPr>
              <w:pStyle w:val="811"/>
              <w:jc w:val="left"/>
              <w:spacing w:line="440" w:lineRule="exact"/>
              <w:rPr>
                <w:rFonts w:ascii="宋体"/>
              </w:rPr>
            </w:pPr>
            <w:r>
              <w:rPr>
                <w:rFonts w:hint="eastAsia" w:ascii="宋体"/>
              </w:rPr>
              <w:t xml:space="preserve">投标人具备较为完善的售后服务体系，全面的售后服务内容、较为可行的故障解决方案、较为可靠的专业技术人员保障和服务电话，响应时间较慢，服务承诺有涉及的得3分；</w:t>
            </w:r>
            <w:r/>
          </w:p>
          <w:p>
            <w:pPr>
              <w:pStyle w:val="811"/>
              <w:jc w:val="left"/>
              <w:spacing w:line="440" w:lineRule="exact"/>
              <w:rPr>
                <w:rFonts w:ascii="宋体"/>
              </w:rPr>
            </w:pPr>
            <w:r>
              <w:rPr>
                <w:rFonts w:hint="eastAsia" w:ascii="宋体"/>
              </w:rPr>
              <w:t xml:space="preserve">投标人的售后服务保障体系较差，售后服务内容缺乏全面性，欠缺故障解决方案针对性和专业技术人员业务能力，响应时间跟服务承诺有涉及但不全面的得1分。（未提供不得分）</w:t>
            </w:r>
            <w:r/>
          </w:p>
        </w:tc>
      </w:tr>
      <w:tr>
        <w:trPr>
          <w:trHeight w:val="524"/>
        </w:trPr>
        <w:tc>
          <w:tcPr>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pStyle w:val="811"/>
              <w:jc w:val="center"/>
            </w:pPr>
            <w:r/>
            <w:r/>
          </w:p>
          <w:p>
            <w:pPr>
              <w:pStyle w:val="811"/>
              <w:jc w:val="center"/>
            </w:pPr>
            <w:r/>
            <w:r/>
          </w:p>
          <w:p>
            <w:pPr>
              <w:pStyle w:val="811"/>
              <w:jc w:val="center"/>
            </w:pPr>
            <w:r/>
            <w:r/>
          </w:p>
          <w:p>
            <w:pPr>
              <w:pStyle w:val="811"/>
              <w:jc w:val="center"/>
            </w:pPr>
            <w:r/>
            <w:r/>
          </w:p>
          <w:p>
            <w:pPr>
              <w:pStyle w:val="811"/>
              <w:jc w:val="center"/>
            </w:pPr>
            <w:r/>
            <w:r/>
          </w:p>
          <w:p>
            <w:pPr>
              <w:pStyle w:val="811"/>
              <w:jc w:val="center"/>
            </w:pPr>
            <w:r/>
            <w:r/>
          </w:p>
          <w:p>
            <w:pPr>
              <w:pStyle w:val="811"/>
              <w:jc w:val="center"/>
            </w:pPr>
            <w:r/>
            <w:r/>
          </w:p>
          <w:p>
            <w:pPr>
              <w:pStyle w:val="811"/>
              <w:jc w:val="center"/>
            </w:pPr>
            <w:r/>
            <w:r/>
          </w:p>
          <w:p>
            <w:pPr>
              <w:pStyle w:val="811"/>
              <w:jc w:val="center"/>
            </w:pPr>
            <w:r/>
            <w:r/>
          </w:p>
          <w:p>
            <w:pPr>
              <w:pStyle w:val="811"/>
              <w:jc w:val="center"/>
            </w:pPr>
            <w:r/>
            <w:r/>
          </w:p>
          <w:p>
            <w:pPr>
              <w:pStyle w:val="811"/>
              <w:jc w:val="center"/>
            </w:pPr>
            <w:r/>
            <w:r/>
          </w:p>
          <w:p>
            <w:pPr>
              <w:pStyle w:val="811"/>
              <w:jc w:val="center"/>
            </w:pPr>
            <w:r/>
            <w:r/>
          </w:p>
          <w:p>
            <w:pPr>
              <w:pStyle w:val="811"/>
              <w:jc w:val="center"/>
            </w:pPr>
            <w:r/>
            <w:r/>
          </w:p>
          <w:p>
            <w:pPr>
              <w:pStyle w:val="1188"/>
              <w:ind w:left="159"/>
              <w:jc w:val="center"/>
              <w:spacing w:before="58" w:line="440" w:lineRule="exact"/>
              <w:widowControl/>
              <w:rPr>
                <w:rFonts w:ascii="宋体" w:hAnsi="宋体" w:eastAsia="宋体" w:cs="宋体"/>
                <w:sz w:val="24"/>
                <w:szCs w:val="24"/>
                <w:lang w:eastAsia="zh-CN"/>
              </w:rPr>
            </w:pPr>
            <w:r>
              <w:rPr>
                <w:rFonts w:ascii="宋体" w:hAnsi="宋体" w:eastAsia="宋体" w:cs="宋体"/>
                <w:sz w:val="24"/>
                <w:szCs w:val="24"/>
                <w:lang w:eastAsia="zh-CN"/>
              </w:rPr>
              <w:t xml:space="preserve">实施能力展示方</w:t>
            </w:r>
            <w:r>
              <w:rPr>
                <w:rFonts w:hint="eastAsia" w:ascii="宋体" w:hAnsi="宋体" w:eastAsia="宋体" w:cs="宋体"/>
                <w:sz w:val="24"/>
                <w:szCs w:val="24"/>
              </w:rPr>
              <w:t xml:space="preserve">案</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jc w:val="center"/>
              <w:spacing w:line="440" w:lineRule="exact"/>
              <w:widowControl/>
              <w:rPr>
                <w:rFonts w:ascii="宋体" w:hAnsi="宋体" w:eastAsia="宋体" w:cs="宋体"/>
                <w:sz w:val="24"/>
                <w:szCs w:val="24"/>
              </w:rPr>
            </w:pPr>
            <w:r>
              <w:rPr>
                <w:rFonts w:ascii="宋体" w:hAnsi="宋体" w:eastAsia="宋体" w:cs="宋体"/>
                <w:sz w:val="24"/>
                <w:szCs w:val="24"/>
              </w:rPr>
            </w:r>
            <w:r/>
          </w:p>
          <w:p>
            <w:pPr>
              <w:pStyle w:val="811"/>
              <w:jc w:val="center"/>
            </w:pPr>
            <w:r/>
            <w:r/>
          </w:p>
          <w:p>
            <w:pPr>
              <w:pStyle w:val="811"/>
              <w:jc w:val="center"/>
            </w:pPr>
            <w:r/>
            <w:r/>
          </w:p>
          <w:p>
            <w:pPr>
              <w:pStyle w:val="811"/>
              <w:jc w:val="center"/>
            </w:pPr>
            <w:r/>
            <w:r/>
          </w:p>
          <w:p>
            <w:pPr>
              <w:pStyle w:val="811"/>
              <w:jc w:val="center"/>
            </w:pPr>
            <w:r/>
            <w:r/>
          </w:p>
          <w:p>
            <w:pPr>
              <w:pStyle w:val="811"/>
              <w:jc w:val="center"/>
            </w:pPr>
            <w:r/>
            <w:r/>
          </w:p>
          <w:p>
            <w:pPr>
              <w:pStyle w:val="811"/>
              <w:jc w:val="center"/>
            </w:pPr>
            <w:r/>
            <w:r/>
          </w:p>
          <w:p>
            <w:pPr>
              <w:pStyle w:val="811"/>
              <w:jc w:val="center"/>
            </w:pPr>
            <w:r/>
            <w:r/>
          </w:p>
          <w:p>
            <w:pPr>
              <w:pStyle w:val="811"/>
              <w:jc w:val="center"/>
            </w:pPr>
            <w:r/>
            <w:r/>
          </w:p>
          <w:p>
            <w:pPr>
              <w:pStyle w:val="811"/>
              <w:jc w:val="center"/>
            </w:pPr>
            <w:r/>
            <w:r/>
          </w:p>
          <w:p>
            <w:pPr>
              <w:pStyle w:val="811"/>
              <w:jc w:val="center"/>
            </w:pPr>
            <w:r/>
            <w:r/>
          </w:p>
          <w:p>
            <w:pPr>
              <w:pStyle w:val="811"/>
              <w:jc w:val="center"/>
            </w:pPr>
            <w:r/>
            <w:r/>
          </w:p>
          <w:p>
            <w:pPr>
              <w:pStyle w:val="811"/>
              <w:jc w:val="center"/>
            </w:pPr>
            <w:r/>
            <w:r/>
          </w:p>
          <w:p>
            <w:pPr>
              <w:pStyle w:val="811"/>
              <w:jc w:val="center"/>
            </w:pPr>
            <w:r/>
            <w:r/>
          </w:p>
          <w:p>
            <w:pPr>
              <w:pStyle w:val="811"/>
              <w:jc w:val="center"/>
            </w:pPr>
            <w:r/>
            <w:r/>
          </w:p>
          <w:p>
            <w:pPr>
              <w:jc w:val="center"/>
              <w:spacing w:line="440" w:lineRule="exact"/>
              <w:widowControl/>
              <w:rPr>
                <w:rFonts w:ascii="宋体" w:hAnsi="宋体" w:eastAsia="宋体" w:cs="宋体"/>
                <w:sz w:val="24"/>
                <w:szCs w:val="24"/>
              </w:rPr>
            </w:pPr>
            <w:r>
              <w:rPr>
                <w:rFonts w:hint="eastAsia" w:ascii="宋体" w:hAnsi="宋体" w:eastAsia="宋体" w:cs="宋体"/>
                <w:sz w:val="24"/>
                <w:szCs w:val="24"/>
              </w:rPr>
              <w:t xml:space="preserve">40</w:t>
            </w:r>
            <w:r/>
          </w:p>
        </w:tc>
        <w:tc>
          <w:tcPr>
            <w:tcBorders>
              <w:top w:val="single" w:color="auto" w:sz="4" w:space="0"/>
              <w:left w:val="single" w:color="auto" w:sz="4" w:space="0"/>
              <w:bottom w:val="single" w:color="auto" w:sz="4" w:space="0"/>
              <w:right w:val="single" w:color="auto" w:sz="4" w:space="0"/>
            </w:tcBorders>
            <w:tcW w:w="6395" w:type="dxa"/>
            <w:vAlign w:val="center"/>
            <w:textDirection w:val="lrTb"/>
            <w:noWrap w:val="false"/>
          </w:tcPr>
          <w:p>
            <w:pPr>
              <w:pStyle w:val="811"/>
              <w:ind w:firstLine="0"/>
              <w:jc w:val="left"/>
              <w:spacing w:line="440" w:lineRule="exact"/>
              <w:rPr>
                <w:rFonts w:ascii="宋体"/>
              </w:rPr>
            </w:pPr>
            <w:r>
              <w:rPr>
                <w:rFonts w:hint="eastAsia" w:ascii="宋体"/>
              </w:rPr>
              <w:t xml:space="preserve">一、场景设计（每项14分，共28分）（</w:t>
            </w:r>
            <w:r>
              <w:rPr>
                <w:rFonts w:hint="eastAsia" w:ascii="宋体"/>
                <w:color w:val="ff0000"/>
              </w:rPr>
              <w:t xml:space="preserve">U盘，单独密封，投标截止时间前现场递交</w:t>
            </w:r>
            <w:r>
              <w:rPr>
                <w:rFonts w:hint="eastAsia" w:ascii="宋体"/>
              </w:rPr>
              <w:t xml:space="preserve">）</w:t>
            </w:r>
            <w:r/>
          </w:p>
          <w:p>
            <w:pPr>
              <w:pStyle w:val="1188"/>
              <w:ind w:left="304"/>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1、会场:围绕全国文明单位创建主题展厅(本小项满分</w:t>
            </w:r>
            <w:r/>
          </w:p>
          <w:p>
            <w:pPr>
              <w:pStyle w:val="1188"/>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14分)</w:t>
            </w:r>
            <w:r/>
          </w:p>
          <w:p>
            <w:pPr>
              <w:pStyle w:val="1188"/>
              <w:ind w:firstLine="240"/>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主题:展厅及活动室整体围绕全国文明单位创建核心主题进行整体策划、空间布局、文化氛围营造及软装陈列设计布置</w:t>
            </w:r>
            <w:r/>
          </w:p>
          <w:p>
            <w:pPr>
              <w:pStyle w:val="1188"/>
              <w:ind w:left="293"/>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要求：以培育和践行社会主义核心价值观为主线，融合</w:t>
            </w:r>
            <w:r/>
          </w:p>
          <w:p>
            <w:pPr>
              <w:pStyle w:val="1188"/>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单位行业特色、精神文明建设成果、党建引领、道德模范、志愿服务、家风建设、廉政文化、职工文体生活、文明创建历程荣誉等内容板块进行系统规划；</w:t>
            </w:r>
            <w:r/>
          </w:p>
          <w:p>
            <w:pPr>
              <w:pStyle w:val="1188"/>
              <w:ind w:left="293"/>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整体设计遵循庄重大方、简洁素雅、主题鲜明、功能实</w:t>
            </w:r>
            <w:r/>
          </w:p>
          <w:p>
            <w:pPr>
              <w:pStyle w:val="1188"/>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用原则，兼顾参观展示、学习教育、会议宣讲、职工活动、文明研学等复合功能；空间动线合理、图文展板层级清晰、造型简约大气、色彩搭配协调统一，做到文化内涵与空间美学相融、宣传展示与实际使用兼顾，全面彰显全国文明单位创建底蕴、工作成效与精神风貌。</w:t>
            </w:r>
            <w:r/>
          </w:p>
          <w:p>
            <w:pPr>
              <w:pStyle w:val="1188"/>
              <w:ind w:firstLine="240"/>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2、姜堰经济开发区（三水街道）高质量发展成果展厅</w:t>
            </w:r>
            <w:r/>
          </w:p>
          <w:p>
            <w:pPr>
              <w:pStyle w:val="1188"/>
              <w:ind w:firstLine="240"/>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主题:紧扣长三角重要的精密制造产业基地定位，系统展现开发区（三水街道）发展历程、区位优势、产业特色、重大项目、科创实力、人才生态、党的建设等内容。</w:t>
            </w:r>
            <w:r/>
          </w:p>
          <w:p>
            <w:pPr>
              <w:pStyle w:val="1188"/>
              <w:ind w:left="293"/>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要求：（1）定位精准：充分体现姜堰经济开发区（三水</w:t>
            </w:r>
            <w:r/>
          </w:p>
          <w:p>
            <w:pPr>
              <w:pStyle w:val="1188"/>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街道）作为全区经济主阵地，突出 “2+1 主导产业（新能源装备制造、车船轨交部件制造、电子信息智能制造）。</w:t>
            </w:r>
            <w:r/>
          </w:p>
          <w:p>
            <w:pPr>
              <w:pStyle w:val="1188"/>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（2）内容全面：完整展示园区概况、产业布局、项目成</w:t>
            </w:r>
            <w:r/>
          </w:p>
          <w:p>
            <w:pPr>
              <w:pStyle w:val="1188"/>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效、科创驱动、人才引育、营商环境、党的建设、荣誉资质等板块，数据准确、案例典型、图文并茂。</w:t>
            </w:r>
            <w:r/>
          </w:p>
          <w:p>
            <w:pPr>
              <w:pStyle w:val="1188"/>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（3）风格调性：整体风格现代简约、庄重雅致，体现姜堰经济开发区的辨识度；造型线条简洁利落，空间通透开阔，符合政府招商展厅的全面性与时代感。</w:t>
            </w:r>
            <w:r/>
          </w:p>
          <w:p>
            <w:pPr>
              <w:pStyle w:val="1188"/>
              <w:ind w:left="114" w:right="108" w:firstLine="180"/>
              <w:spacing w:line="44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二、现场陈述（共12分）（由本项目配置的项目组成员中的一人持本人有效二代身份证原件现场进行陈述，陈述时间不超过15分钟，不参与陈述的本项不得分。）</w:t>
            </w:r>
            <w:r/>
          </w:p>
          <w:p>
            <w:pPr>
              <w:pStyle w:val="811"/>
              <w:ind w:firstLine="0"/>
              <w:jc w:val="left"/>
              <w:spacing w:line="440" w:lineRule="exact"/>
              <w:rPr>
                <w:rFonts w:ascii="宋体"/>
              </w:rPr>
            </w:pPr>
            <w:r>
              <w:rPr>
                <w:rFonts w:hint="eastAsia" w:ascii="宋体"/>
              </w:rPr>
              <w:t xml:space="preserve">现场围绕投标文件、场景设计、各投标人对项目的理解等进行陈述，对项目理解透彻深刻、陈述结合主题、内容详细完整的得12分；对项目理解较透彻深刻、陈述结合主题、内容详细较完整的得8分；对项目理解一般、陈述内容不完整的得4分。</w:t>
            </w:r>
            <w:bookmarkEnd w:id="42"/>
            <w:r/>
            <w:r/>
          </w:p>
        </w:tc>
      </w:tr>
    </w:tbl>
    <w:p>
      <w:pPr>
        <w:pStyle w:val="871"/>
        <w:spacing w:line="440" w:lineRule="exact"/>
      </w:pPr>
      <w:r/>
      <w:r/>
    </w:p>
    <w:p>
      <w:pPr>
        <w:jc w:val="center"/>
        <w:spacing w:line="440" w:lineRule="exact"/>
        <w:rPr>
          <w:rFonts w:ascii="宋体" w:hAnsi="宋体" w:eastAsia="宋体"/>
          <w:bCs/>
          <w:strike/>
          <w:sz w:val="24"/>
          <w:szCs w:val="24"/>
        </w:rPr>
        <w:sectPr>
          <w:headerReference w:type="default" r:id="rId9"/>
          <w:footerReference w:type="default" r:id="rId11"/>
          <w:footerReference w:type="first" r:id="rId12"/>
          <w:footnotePr/>
          <w:endnotePr/>
          <w:type w:val="nextPage"/>
          <w:pgSz w:w="11906" w:h="16838" w:orient="portrait"/>
          <w:pgMar w:top="1440" w:right="1803" w:bottom="1440" w:left="1803" w:header="680" w:footer="737" w:gutter="0"/>
          <w:cols w:num="1" w:sep="0" w:space="0" w:equalWidth="1"/>
          <w:docGrid w:linePitch="360"/>
          <w:titlePg/>
        </w:sectPr>
      </w:pPr>
      <w:r>
        <w:rPr>
          <w:rFonts w:ascii="宋体" w:hAnsi="宋体" w:eastAsia="宋体"/>
          <w:bCs/>
          <w:strike/>
          <w:sz w:val="24"/>
          <w:szCs w:val="24"/>
        </w:rPr>
      </w:r>
      <w:r/>
    </w:p>
    <w:p>
      <w:pPr>
        <w:jc w:val="center"/>
        <w:spacing w:line="440" w:lineRule="exact"/>
        <w:rPr>
          <w:rFonts w:ascii="宋体" w:hAnsi="宋体" w:eastAsia="宋体"/>
          <w:b/>
          <w:sz w:val="32"/>
          <w:szCs w:val="32"/>
        </w:rPr>
        <w:outlineLvl w:val="0"/>
      </w:pPr>
      <w:r>
        <w:rPr>
          <w:rFonts w:ascii="宋体" w:hAnsi="宋体" w:eastAsia="宋体"/>
          <w:b/>
          <w:sz w:val="32"/>
          <w:szCs w:val="32"/>
        </w:rPr>
      </w:r>
      <w:r/>
    </w:p>
    <w:p>
      <w:pPr>
        <w:jc w:val="center"/>
        <w:spacing w:line="440" w:lineRule="exact"/>
        <w:rPr>
          <w:rFonts w:ascii="宋体" w:hAnsi="宋体" w:eastAsia="宋体"/>
          <w:b/>
          <w:sz w:val="32"/>
          <w:szCs w:val="32"/>
        </w:rPr>
        <w:outlineLvl w:val="0"/>
      </w:pPr>
      <w:r>
        <w:rPr>
          <w:rFonts w:hint="eastAsia" w:ascii="宋体" w:hAnsi="宋体" w:eastAsia="宋体"/>
          <w:b/>
          <w:sz w:val="32"/>
          <w:szCs w:val="32"/>
        </w:rPr>
        <w:t xml:space="preserve">第五章 合同条款（参考）</w:t>
      </w:r>
      <w:r/>
    </w:p>
    <w:p>
      <w:pPr>
        <w:ind w:firstLine="567"/>
        <w:jc w:val="center"/>
        <w:spacing w:line="440" w:lineRule="exact"/>
        <w:rPr>
          <w:rFonts w:ascii="宋体" w:hAnsi="宋体" w:eastAsia="宋体" w:cs="宋体"/>
          <w:bCs/>
          <w:sz w:val="24"/>
          <w:szCs w:val="24"/>
        </w:rPr>
      </w:pPr>
      <w:r>
        <w:rPr>
          <w:rFonts w:ascii="宋体" w:hAnsi="宋体" w:eastAsia="宋体" w:cs="宋体"/>
          <w:bCs/>
          <w:sz w:val="24"/>
          <w:szCs w:val="24"/>
        </w:rPr>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甲方： </w:t>
      </w:r>
      <w:r>
        <w:rPr>
          <w:rFonts w:hint="eastAsia" w:ascii="宋体" w:hAnsi="宋体" w:eastAsia="宋体" w:cs="宋体"/>
          <w:bCs/>
          <w:sz w:val="24"/>
          <w:szCs w:val="24"/>
          <w:u w:val="single"/>
        </w:rPr>
        <w:t xml:space="preserve">江苏省姜堰经济开发区管理委员会</w:t>
      </w:r>
      <w:r>
        <w:rPr>
          <w:rFonts w:hint="eastAsia" w:ascii="宋体" w:hAnsi="宋体" w:eastAsia="宋体" w:cs="宋体"/>
          <w:bCs/>
          <w:sz w:val="24"/>
          <w:szCs w:val="24"/>
        </w:rPr>
        <w:t xml:space="preserve"> (采购人)；</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乙方： </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 (中标人)；</w:t>
      </w:r>
      <w:r/>
    </w:p>
    <w:p>
      <w:pPr>
        <w:pStyle w:val="841"/>
        <w:jc w:val="left"/>
        <w:spacing w:line="440" w:lineRule="exact"/>
        <w:rPr>
          <w:rFonts w:ascii="宋体" w:hAnsi="宋体" w:eastAsia="宋体" w:cs="宋体"/>
          <w:bCs/>
          <w:sz w:val="24"/>
          <w:szCs w:val="24"/>
        </w:rPr>
      </w:pPr>
      <w:r>
        <w:rPr>
          <w:rFonts w:hint="eastAsia" w:ascii="宋体" w:hAnsi="宋体" w:eastAsia="宋体" w:cs="宋体"/>
          <w:bCs/>
          <w:sz w:val="24"/>
          <w:szCs w:val="24"/>
        </w:rPr>
        <w:t xml:space="preserve">签订地点： 江苏省姜堰经济开发区管理委员会 ；签订时间： </w:t>
      </w:r>
      <w:r>
        <w:rPr>
          <w:rFonts w:hint="eastAsia" w:ascii="宋体" w:hAnsi="宋体" w:eastAsia="宋体" w:cs="宋体"/>
          <w:bCs/>
          <w:sz w:val="24"/>
          <w:szCs w:val="24"/>
          <w:u w:val="single"/>
        </w:rPr>
        <w:t xml:space="preserve">2026</w:t>
      </w:r>
      <w:r>
        <w:rPr>
          <w:rFonts w:hint="eastAsia" w:ascii="宋体" w:hAnsi="宋体" w:eastAsia="宋体" w:cs="宋体"/>
          <w:bCs/>
          <w:sz w:val="24"/>
          <w:szCs w:val="24"/>
        </w:rPr>
        <w:t xml:space="preserve"> 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  日。</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甲乙双方根据《中华人民共和国政府采购法》、《中华人民共和国民法典》及政府采购文件(文件编号:</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)，按照平等、自愿的原则，协商签订政府采购服务合同。</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一、说明：</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受甲方委托，江苏益诚建设工程咨询有限公司于 2026 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日组织</w:t>
      </w:r>
      <w:r/>
    </w:p>
    <w:p>
      <w:pPr>
        <w:pStyle w:val="841"/>
        <w:ind w:firstLine="0"/>
        <w:spacing w:line="440" w:lineRule="exact"/>
        <w:rPr>
          <w:rFonts w:ascii="宋体" w:hAnsi="宋体" w:eastAsia="宋体" w:cs="宋体"/>
          <w:bCs/>
          <w:sz w:val="24"/>
          <w:szCs w:val="24"/>
        </w:rPr>
      </w:pPr>
      <w:r>
        <w:rPr>
          <w:rFonts w:hint="eastAsia" w:ascii="宋体" w:hAnsi="宋体" w:eastAsia="宋体" w:cs="宋体"/>
          <w:bCs/>
          <w:sz w:val="24"/>
          <w:szCs w:val="24"/>
        </w:rPr>
        <w:t xml:space="preserve">了 2026年开发区（三水街道）广告设计制作安装采购项目的招标，经评标专家小组认真严格的评审，确定由乙方为中标单位。</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二、适用范围</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本合同条款适用与本次采购活动。项目实施范围详见附件（招标文件和投标文件及补充文件、承诺书等）。</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三、 委托服务事项 </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江苏省姜堰经济开发区管理委员会及开发区管委会广告设计、制作、安装、维修管理、拆除等服务。乙方按照甲方内控管理要求承接服务项目，为各项目提供广告设计制作安装等及相关服务。</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四、 合同期限</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本合同期限自 2026年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日起至 2026</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 日止。</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五、合同价及费用结算方式</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1、合同价格：按实际工程量*</w:t>
      </w:r>
      <w:r>
        <w:rPr>
          <w:rFonts w:hint="eastAsia" w:ascii="宋体" w:hAnsi="宋体" w:eastAsia="宋体" w:cs="宋体"/>
          <w:sz w:val="24"/>
          <w:szCs w:val="24"/>
          <w:lang w:bidi="ar"/>
        </w:rPr>
        <w:t xml:space="preserve">（100%-中标优惠率）</w:t>
      </w:r>
      <w:r>
        <w:rPr>
          <w:rFonts w:hint="eastAsia" w:ascii="宋体" w:hAnsi="宋体" w:eastAsia="宋体" w:cs="宋体"/>
          <w:bCs/>
          <w:sz w:val="24"/>
          <w:szCs w:val="24"/>
        </w:rPr>
        <w:t xml:space="preserve">*综合单价最高限价确定各项目的合同价，（各综合单价最高限价详见附件）。</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2、本项目按实结算，自合同签订之日起，每月15日前向实施部门报送上月已完成并通过验收的工程量，实施部门确认后报送街道宣传部门（开区综合部）核准价格后，由各实施部门在次月列支费用。结算时提供正规发票、验收单、货物清单（列明名称、规格、数量、结算价）。</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3、结算单价为：按中标单位各自的中标优惠率结算，结算方式=</w:t>
      </w:r>
      <w:r>
        <w:rPr>
          <w:rFonts w:hint="eastAsia" w:ascii="宋体" w:hAnsi="宋体" w:eastAsia="宋体" w:cs="宋体"/>
          <w:sz w:val="24"/>
          <w:szCs w:val="24"/>
          <w:lang w:bidi="ar"/>
        </w:rPr>
        <w:t xml:space="preserve">（1-中标优</w:t>
      </w:r>
      <w:r>
        <w:rPr>
          <w:rFonts w:hint="eastAsia" w:ascii="宋体" w:hAnsi="宋体" w:eastAsia="宋体" w:cs="宋体"/>
          <w:sz w:val="24"/>
          <w:szCs w:val="24"/>
          <w:lang w:bidi="ar"/>
        </w:rPr>
        <w:t xml:space="preserve">惠率）</w:t>
      </w:r>
      <w:r>
        <w:rPr>
          <w:rFonts w:hint="eastAsia" w:ascii="宋体" w:hAnsi="宋体" w:eastAsia="宋体" w:cs="宋体"/>
          <w:bCs/>
          <w:sz w:val="24"/>
          <w:szCs w:val="24"/>
        </w:rPr>
        <w:t xml:space="preserve">*综合单价最高限价，结算单价不因人工、物价等的变动而作任何调整。</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4、采购清单上未列明的项目，经中标单位报价及甲方实施部门市场调研后确定结算单价。</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5、实施项目达到20万元以上的，需经第三方审计单位出具结算审核报告，支付时按审核报告的金额支付费用。</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6、应急项目补贴人工费，在项目实施前签证确认加急人工费标准。</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7、本合同执行中相关的一切税费均由乙方负担。</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六、履约保证金</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1、乙方必须在签订承包合同之前向甲方交纳履约保证金 40000元人民币，以保证乙方遵守本合同的一切条款、条件和承诺。合同履行结束后，甲方应及时退还交纳的履约保证金，甲方逾期退还履约保证金的，应按法律法规支付超期资金占用费，但因乙方自身原因导致无法及时退还的除外。</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2、甲方在任何时候都有权从履约保证金中扣除用于修复乙方损坏甲方的设备、设施、场地或因乙方违约而导致损失的金额或违约金，且乙方应在接到扣除履约保证金通知后一周内补足扣除差额，保证承包期间履约保证金的完整。 </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3、甲方认为乙方在承包期间没有违约行为，甲方在承包期满后或提前终止承包合同后15日内退还履约保证金，若有违约行为，则甲方将在扣除乙方应付金额或违约金后退还保证金余额。</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七、项目服务要求</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1、设计要求</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（1）乙方必须严格按照甲方的要求进行设计、制作、安装和维护，乙方的设计须满足甲方要求。</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（2）甲方对乙方提供的版面内容有权提出修改意见，乙方应根据甲方的要求进行修改，并不得因此增加结算费用。</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2、制作要求</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（1）所有宣传品或资料必须在正式印制前向甲方提交设计定稿，经甲方修改认定后提</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交定稿由甲方签字确认。甲方可要求乙方提供设计实景效果图。</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2）所有宣传品或资料印制要求图片画像清晰、色彩均匀，内文和标题印刷要求字体清晰，无重影、叠影和模糊现象；宣传栏、宣传牌等需要安装的项目，除上述印制要求外，还要求安装端正、美观、安全、牢固。</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（3）宣传广告成品的包装应有良好的防湿、防锈、防潮、防雨、防腐及防碰撞的措施。</w:t>
      </w:r>
      <w:r/>
    </w:p>
    <w:p>
      <w:pPr>
        <w:pStyle w:val="841"/>
        <w:ind w:firstLine="422"/>
        <w:spacing w:line="440" w:lineRule="exact"/>
        <w:rPr>
          <w:rFonts w:ascii="宋体" w:hAnsi="宋体" w:eastAsia="宋体" w:cs="宋体"/>
          <w:bCs/>
          <w:sz w:val="24"/>
          <w:szCs w:val="24"/>
        </w:rPr>
      </w:pPr>
      <w:r>
        <w:rPr>
          <w:rFonts w:hint="eastAsia" w:ascii="宋体" w:hAnsi="宋体" w:eastAsia="宋体" w:cs="宋体"/>
          <w:bCs/>
          <w:sz w:val="24"/>
          <w:szCs w:val="24"/>
        </w:rPr>
        <w:t xml:space="preserve">凡由于包装不良造成的损失和由此产生的费用均由乙方承担。</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3、交货要求</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（1）印制成品时间原则上应在甲方定稿之日起7天内交货，急件成品印制必须配合甲</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方的时间要求完成。</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（2）乙方须按甲方要求对宣传品进行包装、送货、安装，并在包装箱外侧标出印制的品名、数量等。中标人在送货、安装后，应由甲方在送货单或验收证明上签字确认。</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3）乙方在为甲方提供宣传活动服务、会议会场布置和安装巨型广告牌服务时，要确保安装的设备安全、牢固及安装工作人员的安全保障及发生意外的一切费用（所有安全责任由乙方自负，甲方不承担责任）。宣传工作完成后应按要求及时清理现场工作。</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4）户外广告、活动宣传上画后，要及时提供高质量的现场上画图片，图片要求美观、高清，并注意周边环境，避免不文明现象入镜。要及时更换损坏的广告、宣传画、灯笼、彩旗、横幅等，自身质量原因引起的所有更换费用自负，人为因素（非乙方自身原因）仅计算材料费用（人工费由乙方自负），遇到不可抗力按实际情况界定。</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（5）为了确保活动、会议顺利开展，乙方应保证人员、设备、物资严格按照甲方的时限、质量、数量按时按质按数到位，并按甲方要求进行现场布置。</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（6）在乙方完成工作内容并经甲方验收后，乙方必须在5天内将该次工作内容的全部电子版原件通过电子邮件发送或U 盘、光碟拷贝给甲方备案存档，资料移交后应由甲方签收。乙方如未要求甲方代表签收确认，甲方可视作并未移交。如未及时将电子版原件移交给甲方，即使是合同期外，甲方也有权向乙方追讨，乙方不得拒绝。</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4、验收要求</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1）每次项目完成后7天内，甲方组织乙方及有关单位进行验收。如果质量不合格或有部分内容尚未完成的，乙方应根据甲方的修改意见，在商定的期限内按要求进行修改后，再进行验收，直至达到标准和要求为止，由此造成的一切费用均由乙方承担。验收合格后，甲方在验收合格证明书上签章。</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（2）甲方组成验收小组（由实施部门组成）按相关标准进行验收，必要时邀请相关的专业人员或机构参与验收。</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5、服务评价</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（1）在合同期内，为保证服务质量，能够使项目按时、按量、优质、有序实施，由各实施部门在钉钉办公软件上对每宗项目服务进行测评打分，街道宣传部门每季度汇总测评。</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（2）各实施部门对每宗项目乙方的综合服务能力打分，分值100分。</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从服务响应时间、设计稿件（如实景效果图）内容效果、制作安装的质量（材质数量、质量、安全环保要求等方面）、实施现场布置管理（人员管理、材料堆放、安全措施等方面）、完成时间、项目后续维修维护等方面进行打分，具体明细如下：</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（2.1）服务响应对接时间（最高得10分）；</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（2.2）设计稿件（如实景效果图）内容效果（最高得30分）；</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（2.3）制作安装的质量（材质数量、质量、安全环保要求等方面）（最高得30分）；</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（2.4）实施现场布置管理（人员管理、材料堆放、安全措施等方面）（最高得15分）；</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（2.5）项目完成时间（最高得15分）。</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6、服务原则</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（1）乙方所提供的服务内容应当遵纪守法，不违背相关政策及行政法规，遵循公平、诚实信用的原则，符合社会主义精神文明建设的基本要求。所有设计作品的内容要做到思想健康、品质优良。</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（2）如出现特殊情况需要乙方配合甲方按时完成服务内容的，乙方应无条件服从并积极配合甲方的工作安排。</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3）为便于与甲方就活动细节等方面进行适时沟通联系、及时处理和反馈，并使项目按质、按量、按时、有序实施，乙方应保证有固定专人负责联络工作。本项目必须有一个完善且固定的策划和组织管理团队，乙方须详细列出参与本项目的人员名单。</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7、安全责任 </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（1）乙方负责其所承包项目的全部安全责任（包含但不限于制作、运输、安装、维护等制作施工过程及后续使用过程所产生的安全事项），并由中标人承</w:t>
      </w:r>
      <w:r>
        <w:rPr>
          <w:rFonts w:hint="eastAsia" w:ascii="宋体" w:hAnsi="宋体" w:eastAsia="宋体" w:cs="宋体"/>
          <w:bCs/>
          <w:sz w:val="24"/>
          <w:szCs w:val="24"/>
        </w:rPr>
        <w:t xml:space="preserve">担全部的事故责任和经济责任。</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2）乙方须为投入本项目的所有人员办理人身安全保险和意外伤害险，乙方投入本项目的所有人员的事故由乙方自行全权负责，甲方不承担任何责任。在乙方的项目责任区内由于乙方原因导致第三方的事故由乙方负责并承担全部责任，甲方不承担任何责任。</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（3）遇恶劣天气等不可抗拒因素，中标方须加强安全巡查，对安装的广告进行加固，防范安全风险。</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八、其他说明 </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1、单宗广告项目控制价超过100万元的，不在本次招标范围内。</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2、如项目设计需求、技术难度及专业侧重要求较高时，甲方有权另行面向社会采购，乙方应充分考虑经营风险，并尽可能提供优惠的价格和优质的服务，以提高自身的竞争力。</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3、合同期内，一季度一考核，经甲方考核，如乙方排名末位则扣除乙方履约保证金贰仟圆（¥2000元），下季度不参与任务分配。</w:t>
      </w:r>
      <w:r/>
    </w:p>
    <w:p>
      <w:pPr>
        <w:pStyle w:val="841"/>
        <w:spacing w:line="440" w:lineRule="exact"/>
      </w:pPr>
      <w:r>
        <w:rPr>
          <w:rFonts w:hint="eastAsia" w:ascii="宋体" w:hAnsi="宋体" w:eastAsia="宋体" w:cs="宋体"/>
          <w:bCs/>
          <w:sz w:val="24"/>
          <w:szCs w:val="24"/>
        </w:rPr>
        <w:t xml:space="preserve">4、合同履行期内乙方需在甲方提出要求后2个工作日内提供与其承诺的设计师数量相符的社保流水并加盖公章，未能提供，则扣除乙方相应保证金1200元/人。</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九、保修期和售后服务要求</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1、质保期一年，质保期自项目验收合格次日起计算。质保期内要求免费提供三包服务，服务方式均为上门服务，即由乙方派员收回、维修、维护、送货、安装，由此产生的一切费用均由中标人承担。</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2、印制品验收之日起三个月内发现质量问题（如出现未按甲方签印的内容进行印刷、错漏、缺页、印刷字迹不清等）的，乙方负责免费调换，并承担由此给甲方造成的所有损失。</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3、对甲方的维修、维护等售后服务通知，乙方需在接报后2小时内响应，4小时内到达现场，在甲方规定的时间内处理完毕。</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4、及时更换损坏的广告、宣传画、灯笼、彩旗、横幅等，自身质量原因引起的所有更换费用自负，人为因素（非乙方自身原因）计算材料费用（人工费由乙方自负），不可力按实际情况界定。</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十、知识产权归属</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1、乙方向甲方交付的项目作品及相关知识产权成果，不能侵犯他人肖像权、</w:t>
      </w:r>
      <w:r>
        <w:rPr>
          <w:rFonts w:hint="eastAsia" w:ascii="宋体" w:hAnsi="宋体" w:eastAsia="宋体" w:cs="宋体"/>
          <w:bCs/>
          <w:sz w:val="24"/>
          <w:szCs w:val="24"/>
        </w:rPr>
        <w:t xml:space="preserve">著作权、商标权、外观专利、企业名称（含企业字号、商号、标示）等合法、在先的知识产权、民事权利。</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2、乙方应保证甲方不受到第三方关于知识产权侵权的指控，任何第三方如果提出侵权指控，中标人应与第三方交涉并承担可能发生的一切法律责任，并按赔偿甲方由此而产生一切的相关经济损失。</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3、乙方履行本合同期间所产生的知识产权成果及其权利归属仅归甲方一方所有，甲方有权通过任何媒体永久性免费使用。乙方不享有上述任何知识产权权利，不得自行实施或者使用，也不得将本合同项目下的上述相关知识产权泄露、转让或者许可给第三方，不得对外披露或者公布。 </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十一、合同生效和终止 </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1．本合同经双方授权代表签字盖章并在乙方提交履约保证金后生效。</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2．终止</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2.1 协议终止</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经双方协商同意，可在任何时候终止服务。有下列情形之一，合同一方可以解除终止合同：</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（1） 因不可抗力致使不能实现合同目的，未受不可抗力影响的一方有权解除合同；</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（2） 因合同一方违约导致合同不能履行，另一方有权解除合同；</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（3） 有权解除合同的一方，应当在违约事实或不可抗力发生之后三十天内书面通知对方以主张解除合同，合同在书面通知到达对方时解除。</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2.2 自然终止</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合同规定的服务期满，承包自然终止。</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3 服务终止后果</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3.1 终止服务，不影响根据合同规定进行的赔偿、补偿，也不影响履约保证金的效力。</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3.2因乙方原因终止合同的，乙方的履约保证金作为违约金支付给甲方。</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4 不放弃权利</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4.1 甲方接受乙方的服务，但不放弃对乙方违约行为进行追究的权利；同时，若甲方对乙方某一违约行为放弃进行追究的权利，但不放弃对乙方其他违约行为进行追究的权利。</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十二、争议处理 </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合同在履行过程中发生争议时，甲方与乙方及时协商解决。协商不成时，提请泰州仲裁委员会仲裁。</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十三、其他 </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1．合同履行期内甲乙双方均不得随意变更或解除合同。合同若有未尽事宜，需经双方共同协商，订立补充协议，补充协议与本合同有同等法律效力。</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2．招标文件（编号：             ）、投标文件及评标过程中形成的文字资料、评标报告等均作为本合同的组成部分，具有同等效力。</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3、本合同一式肆份，自签订之日起生效。</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4、本合同未尽事宜，遵照《中华人民共和国民法典》有关条文执行。</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甲方签章：                     乙方签章：</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单位地址：                     单位地址：</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代表人签字：                   代表人签字：</w:t>
      </w:r>
      <w:r/>
    </w:p>
    <w:p>
      <w:pPr>
        <w:pStyle w:val="841"/>
        <w:spacing w:line="440" w:lineRule="exact"/>
        <w:rPr>
          <w:rFonts w:ascii="宋体" w:hAnsi="宋体" w:eastAsia="宋体" w:cs="宋体"/>
          <w:bCs/>
          <w:sz w:val="24"/>
          <w:szCs w:val="24"/>
        </w:rPr>
      </w:pPr>
      <w:r>
        <w:rPr>
          <w:rFonts w:hint="eastAsia" w:ascii="宋体" w:hAnsi="宋体" w:eastAsia="宋体" w:cs="宋体"/>
          <w:bCs/>
          <w:sz w:val="24"/>
          <w:szCs w:val="24"/>
        </w:rPr>
        <w:t xml:space="preserve">签订日期： 年 月 日            签订日期： 年 月 日</w:t>
      </w:r>
      <w:r/>
    </w:p>
    <w:p>
      <w:pPr>
        <w:pStyle w:val="841"/>
        <w:spacing w:line="440" w:lineRule="exact"/>
        <w:rPr>
          <w:rFonts w:ascii="宋体" w:hAnsi="宋体" w:eastAsia="宋体"/>
          <w:b/>
          <w:sz w:val="30"/>
          <w:szCs w:val="30"/>
        </w:rPr>
      </w:pPr>
      <w:r>
        <w:rPr>
          <w:rFonts w:ascii="宋体" w:hAnsi="宋体" w:eastAsia="宋体"/>
          <w:b/>
          <w:sz w:val="30"/>
          <w:szCs w:val="30"/>
        </w:rPr>
      </w:r>
      <w:r/>
    </w:p>
    <w:p>
      <w:pPr>
        <w:spacing w:line="440" w:lineRule="exact"/>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811"/>
      </w:pPr>
      <w:r/>
      <w:r/>
    </w:p>
    <w:p>
      <w:pPr>
        <w:pStyle w:val="1036"/>
        <w:jc w:val="center"/>
        <w:spacing w:before="0" w:after="0" w:line="440" w:lineRule="exact"/>
        <w:rPr>
          <w:rFonts w:ascii="宋体" w:hAnsi="宋体" w:eastAsia="宋体"/>
          <w:sz w:val="32"/>
          <w:szCs w:val="32"/>
        </w:rPr>
      </w:pPr>
      <w:r>
        <w:rPr>
          <w:rFonts w:hint="eastAsia" w:ascii="宋体" w:hAnsi="宋体" w:eastAsia="宋体"/>
          <w:sz w:val="32"/>
          <w:szCs w:val="32"/>
        </w:rPr>
        <w:t xml:space="preserve">第六章 投标文件格式</w:t>
      </w:r>
      <w:r/>
    </w:p>
    <w:p>
      <w:pPr>
        <w:pStyle w:val="1049"/>
        <w:ind w:firstLine="240"/>
        <w:spacing w:line="440" w:lineRule="exact"/>
        <w:rPr>
          <w:rFonts w:ascii="宋体" w:hAnsi="宋体" w:eastAsia="宋体"/>
        </w:rPr>
      </w:pPr>
      <w:r>
        <w:rPr>
          <w:rFonts w:ascii="宋体" w:hAnsi="宋体" w:eastAsia="宋体"/>
        </w:rPr>
      </w:r>
      <w:r/>
    </w:p>
    <w:p>
      <w:pPr>
        <w:pStyle w:val="1049"/>
        <w:ind w:firstLine="240"/>
        <w:spacing w:line="440" w:lineRule="exact"/>
        <w:rPr>
          <w:rFonts w:ascii="宋体" w:hAnsi="宋体" w:eastAsia="宋体"/>
          <w:szCs w:val="24"/>
        </w:rPr>
      </w:pPr>
      <w:r>
        <w:rPr>
          <w:rFonts w:hint="eastAsia" w:ascii="宋体" w:hAnsi="宋体" w:eastAsia="宋体"/>
          <w:szCs w:val="24"/>
        </w:rPr>
        <w:t xml:space="preserve">1、说明：对本章所有的投标书格式 ，除开标一览表外，投标方可根据自身情况进行补充和修改，但补充和修改不得造成与本格式内容有实质性的违背。</w:t>
      </w:r>
      <w:r/>
    </w:p>
    <w:p>
      <w:pPr>
        <w:jc w:val="left"/>
        <w:spacing w:line="440" w:lineRule="exact"/>
        <w:rPr>
          <w:rFonts w:ascii="宋体" w:hAnsi="宋体" w:eastAsia="宋体"/>
          <w:sz w:val="32"/>
          <w:szCs w:val="32"/>
        </w:rPr>
      </w:pPr>
      <w:r>
        <w:rPr>
          <w:rFonts w:hint="eastAsia" w:ascii="宋体" w:hAnsi="宋体" w:eastAsia="宋体"/>
          <w:sz w:val="24"/>
          <w:szCs w:val="24"/>
        </w:rPr>
        <w:t xml:space="preserve">  2、投标人应按标段准备投标文件并清楚注明标段名称,否则造成的一切后果由投标人自行承担。</w:t>
      </w:r>
      <w:r>
        <w:rPr>
          <w:rFonts w:ascii="宋体" w:hAnsi="宋体" w:eastAsia="宋体"/>
          <w:sz w:val="32"/>
          <w:szCs w:val="32"/>
        </w:rPr>
        <w:br w:type="page" w:clear="all"/>
      </w:r>
      <w:bookmarkStart w:id="44" w:name="_Toc237145385"/>
      <w:r/>
      <w:bookmarkStart w:id="45" w:name="_Toc217446085"/>
      <w:r/>
      <w:bookmarkStart w:id="46" w:name="_Toc263753600"/>
      <w:r/>
      <w:bookmarkStart w:id="47" w:name="_Toc297204985"/>
      <w:r/>
      <w:bookmarkStart w:id="48" w:name="_Toc256175382"/>
      <w:r/>
      <w:bookmarkStart w:id="49" w:name="_Toc250041691"/>
      <w:r/>
      <w:bookmarkStart w:id="50" w:name="_Toc263768864"/>
      <w:r/>
      <w:r/>
    </w:p>
    <w:p>
      <w:pPr>
        <w:pStyle w:val="1036"/>
        <w:jc w:val="center"/>
        <w:keepLines w:val="0"/>
        <w:keepNext w:val="0"/>
        <w:spacing w:after="0" w:line="440" w:lineRule="exact"/>
        <w:widowControl/>
        <w:rPr>
          <w:rFonts w:ascii="宋体" w:hAnsi="宋体" w:eastAsia="宋体" w:cs="宋体"/>
          <w:sz w:val="32"/>
          <w:szCs w:val="32"/>
        </w:rPr>
      </w:pPr>
      <w:r/>
      <w:bookmarkStart w:id="51" w:name="_Toc217446086"/>
      <w:r>
        <w:rPr>
          <w:rStyle w:val="1093"/>
          <w:rFonts w:hint="eastAsia" w:ascii="宋体" w:hAnsi="宋体" w:eastAsia="宋体" w:cs="宋体"/>
          <w:b/>
          <w:bCs w:val="0"/>
          <w:sz w:val="32"/>
          <w:szCs w:val="32"/>
        </w:rPr>
        <w:t xml:space="preserve">开标一览表</w:t>
      </w:r>
      <w:r/>
    </w:p>
    <w:p>
      <w:pPr>
        <w:pStyle w:val="1082"/>
        <w:spacing w:after="0" w:afterAutospacing="0" w:line="440" w:lineRule="exact"/>
        <w:rPr>
          <w:rFonts w:eastAsia="宋体"/>
          <w:sz w:val="27"/>
          <w:szCs w:val="27"/>
        </w:rPr>
      </w:pPr>
      <w:r>
        <w:rPr>
          <w:rFonts w:hint="eastAsia" w:eastAsia="宋体"/>
          <w:sz w:val="27"/>
          <w:szCs w:val="27"/>
        </w:rPr>
        <w:t xml:space="preserve">项目名称：</w:t>
      </w:r>
      <w:r/>
    </w:p>
    <w:p>
      <w:pPr>
        <w:pStyle w:val="1082"/>
        <w:spacing w:after="0" w:afterAutospacing="0" w:line="440" w:lineRule="exact"/>
        <w:rPr>
          <w:rFonts w:eastAsia="宋体"/>
          <w:sz w:val="27"/>
          <w:szCs w:val="27"/>
        </w:rPr>
      </w:pPr>
      <w:r>
        <w:rPr>
          <w:rFonts w:hint="eastAsia" w:eastAsia="宋体"/>
          <w:sz w:val="27"/>
          <w:szCs w:val="27"/>
        </w:rPr>
        <w:t xml:space="preserve">项目编号：</w:t>
      </w:r>
      <w:r/>
    </w:p>
    <w:tbl>
      <w:tblPr>
        <w:tblW w:w="8897"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left w:w="15" w:type="dxa"/>
          <w:top w:w="15" w:type="dxa"/>
          <w:right w:w="15" w:type="dxa"/>
          <w:bottom w:w="15" w:type="dxa"/>
        </w:tblCellMar>
        <w:tblLook w:val="04A0" w:firstRow="1" w:lastRow="0" w:firstColumn="1" w:lastColumn="0" w:noHBand="0" w:noVBand="1"/>
      </w:tblPr>
      <w:tblGrid>
        <w:gridCol w:w="2567"/>
        <w:gridCol w:w="2551"/>
        <w:gridCol w:w="3779"/>
      </w:tblGrid>
      <w:tr>
        <w:trPr>
          <w:trHeight w:val="648"/>
        </w:trPr>
        <w:tc>
          <w:tcPr>
            <w:tcW w:w="2567" w:type="dxa"/>
            <w:vAlign w:val="center"/>
            <w:textDirection w:val="lrTb"/>
            <w:noWrap w:val="false"/>
          </w:tcPr>
          <w:p>
            <w:pPr>
              <w:pStyle w:val="1082"/>
              <w:spacing w:after="0" w:afterAutospacing="0" w:line="440" w:lineRule="exact"/>
              <w:rPr>
                <w:rFonts w:eastAsia="宋体"/>
                <w:szCs w:val="24"/>
              </w:rPr>
            </w:pPr>
            <w:r>
              <w:rPr>
                <w:rFonts w:hint="eastAsia" w:eastAsia="宋体"/>
                <w:szCs w:val="24"/>
              </w:rPr>
              <w:t xml:space="preserve">投标人名称</w:t>
            </w:r>
            <w:r/>
          </w:p>
        </w:tc>
        <w:tc>
          <w:tcPr>
            <w:tcW w:w="2551" w:type="dxa"/>
            <w:vAlign w:val="center"/>
            <w:textDirection w:val="lrTb"/>
            <w:noWrap w:val="false"/>
          </w:tcPr>
          <w:p>
            <w:pPr>
              <w:pStyle w:val="1082"/>
              <w:ind w:firstLine="480"/>
              <w:spacing w:after="0" w:afterAutospacing="0" w:line="440" w:lineRule="exact"/>
              <w:rPr>
                <w:rFonts w:eastAsia="宋体"/>
                <w:szCs w:val="24"/>
              </w:rPr>
            </w:pPr>
            <w:r>
              <w:rPr>
                <w:rFonts w:hint="eastAsia" w:eastAsia="宋体"/>
                <w:szCs w:val="24"/>
              </w:rPr>
              <w:t xml:space="preserve">优惠率（%）</w:t>
            </w:r>
            <w:r/>
          </w:p>
        </w:tc>
        <w:tc>
          <w:tcPr>
            <w:tcW w:w="3779" w:type="dxa"/>
            <w:vAlign w:val="center"/>
            <w:textDirection w:val="lrTb"/>
            <w:noWrap w:val="false"/>
          </w:tcPr>
          <w:p>
            <w:pPr>
              <w:pStyle w:val="1082"/>
              <w:spacing w:after="0" w:afterAutospacing="0" w:line="440" w:lineRule="exact"/>
              <w:rPr>
                <w:rFonts w:eastAsia="宋体"/>
                <w:szCs w:val="24"/>
              </w:rPr>
            </w:pPr>
            <w:r>
              <w:rPr>
                <w:rFonts w:hint="eastAsia" w:eastAsia="宋体"/>
                <w:szCs w:val="24"/>
              </w:rPr>
              <w:t xml:space="preserve"> 备注</w:t>
            </w:r>
            <w:r/>
          </w:p>
        </w:tc>
      </w:tr>
      <w:tr>
        <w:trPr>
          <w:trHeight w:val="1091"/>
        </w:trPr>
        <w:tc>
          <w:tcPr>
            <w:tcW w:w="2567" w:type="dxa"/>
            <w:vAlign w:val="center"/>
            <w:textDirection w:val="lrTb"/>
            <w:noWrap w:val="false"/>
          </w:tcPr>
          <w:p>
            <w:pPr>
              <w:spacing w:line="440" w:lineRule="exact"/>
              <w:rPr>
                <w:rFonts w:ascii="宋体" w:hAnsi="宋体" w:eastAsia="宋体" w:cs="宋体"/>
                <w:sz w:val="24"/>
                <w:szCs w:val="24"/>
              </w:rPr>
            </w:pPr>
            <w:r>
              <w:rPr>
                <w:rFonts w:hint="eastAsia" w:ascii="宋体" w:hAnsi="宋体" w:eastAsia="宋体" w:cs="宋体"/>
                <w:sz w:val="24"/>
                <w:szCs w:val="24"/>
              </w:rPr>
              <w:t xml:space="preserve">供应商名称</w:t>
            </w:r>
            <w:r/>
          </w:p>
        </w:tc>
        <w:tc>
          <w:tcPr>
            <w:tcW w:w="2551" w:type="dxa"/>
            <w:vAlign w:val="center"/>
            <w:textDirection w:val="lrTb"/>
            <w:noWrap w:val="false"/>
          </w:tcPr>
          <w:p>
            <w:pPr>
              <w:pStyle w:val="1082"/>
              <w:spacing w:after="0" w:afterAutospacing="0" w:line="440" w:lineRule="exact"/>
              <w:rPr>
                <w:rFonts w:eastAsia="宋体"/>
                <w:szCs w:val="24"/>
              </w:rPr>
            </w:pPr>
            <w:r>
              <w:rPr>
                <w:rFonts w:hint="eastAsia" w:eastAsia="宋体"/>
                <w:szCs w:val="24"/>
              </w:rPr>
              <w:t xml:space="preserve">         %</w:t>
            </w:r>
            <w:r/>
          </w:p>
        </w:tc>
        <w:tc>
          <w:tcPr>
            <w:tcW w:w="3779" w:type="dxa"/>
            <w:vAlign w:val="center"/>
            <w:textDirection w:val="lrTb"/>
            <w:noWrap w:val="false"/>
          </w:tcPr>
          <w:p>
            <w:pPr>
              <w:pStyle w:val="1082"/>
              <w:spacing w:after="0" w:afterAutospacing="0" w:line="440" w:lineRule="exact"/>
              <w:rPr>
                <w:rFonts w:eastAsia="宋体"/>
                <w:szCs w:val="24"/>
              </w:rPr>
            </w:pPr>
            <w:r>
              <w:rPr>
                <w:rFonts w:hint="eastAsia" w:eastAsia="宋体"/>
                <w:szCs w:val="24"/>
                <w:shd w:val="clear" w:color="auto" w:fill="ffffff"/>
              </w:rPr>
              <w:fldChar w:fldCharType="begin"/>
            </w:r>
            <w:r>
              <w:rPr>
                <w:rFonts w:hint="eastAsia" w:eastAsia="宋体"/>
                <w:szCs w:val="24"/>
                <w:shd w:val="clear" w:color="auto" w:fill="ffffff"/>
              </w:rPr>
              <w:instrText xml:space="preserve"> CONTROL Forms.HTML:Text.1 \s </w:instrText>
            </w:r>
            <w:r>
              <w:rPr>
                <w:rFonts w:hint="eastAsia" w:eastAsia="宋体"/>
                <w:szCs w:val="24"/>
                <w:shd w:val="clear" w:color="auto" w:fill="ffffff"/>
              </w:rPr>
              <w:fldChar w:fldCharType="separate"/>
            </w:r>
            <w:r>
              <w:rPr>
                <w:rFonts w:hint="eastAsia" w:eastAsia="宋体"/>
                <w:szCs w:val="24"/>
                <w:shd w:val="clear" w:color="auto" w:fill="ffffff"/>
              </w:rPr>
              <w:t xml:space="preserve"> </w:t>
            </w:r>
            <w:r>
              <w:rPr>
                <w:rFonts w:hint="eastAsia" w:eastAsia="宋体"/>
                <w:szCs w:val="24"/>
                <w:shd w:val="clear" w:color="auto" w:fill="ffffff"/>
              </w:rPr>
              <w:fldChar w:fldCharType="end"/>
            </w:r>
            <w:r>
              <w:rPr>
                <w:rFonts w:hint="eastAsia" w:eastAsia="宋体"/>
                <w:szCs w:val="24"/>
                <w:shd w:val="clear" w:color="auto" w:fill="ffffff"/>
              </w:rPr>
              <w:t xml:space="preserve">      </w:t>
            </w:r>
            <w:r/>
          </w:p>
        </w:tc>
      </w:tr>
    </w:tbl>
    <w:p>
      <w:pPr>
        <w:pStyle w:val="1082"/>
        <w:spacing w:after="0" w:afterAutospacing="0" w:line="440" w:lineRule="exact"/>
        <w:rPr>
          <w:rFonts w:eastAsia="宋体"/>
          <w:sz w:val="27"/>
          <w:szCs w:val="27"/>
        </w:rPr>
      </w:pPr>
      <w:r>
        <w:rPr>
          <w:rFonts w:eastAsia="宋体"/>
          <w:sz w:val="27"/>
          <w:szCs w:val="27"/>
        </w:rPr>
      </w:r>
      <w:r/>
    </w:p>
    <w:p>
      <w:pPr>
        <w:pStyle w:val="1082"/>
        <w:spacing w:after="0" w:afterAutospacing="0" w:line="440" w:lineRule="exact"/>
        <w:rPr>
          <w:rFonts w:eastAsia="宋体"/>
          <w:sz w:val="27"/>
          <w:szCs w:val="27"/>
        </w:rPr>
      </w:pPr>
      <w:r>
        <w:rPr>
          <w:rFonts w:eastAsia="宋体"/>
          <w:sz w:val="27"/>
          <w:szCs w:val="27"/>
        </w:rPr>
      </w:r>
      <w:r/>
    </w:p>
    <w:p>
      <w:pPr>
        <w:pStyle w:val="1082"/>
        <w:spacing w:after="0" w:afterAutospacing="0" w:line="440" w:lineRule="exact"/>
        <w:rPr>
          <w:rFonts w:eastAsia="宋体"/>
          <w:sz w:val="27"/>
          <w:szCs w:val="27"/>
        </w:rPr>
      </w:pPr>
      <w:r>
        <w:rPr>
          <w:rFonts w:eastAsia="宋体"/>
          <w:sz w:val="27"/>
          <w:szCs w:val="27"/>
        </w:rPr>
      </w:r>
      <w:r/>
    </w:p>
    <w:p>
      <w:pPr>
        <w:ind w:firstLine="540"/>
        <w:jc w:val="left"/>
        <w:spacing w:line="440" w:lineRule="exact"/>
        <w:rPr>
          <w:rFonts w:ascii="宋体" w:hAnsi="宋体" w:eastAsia="宋体" w:cs="宋体"/>
          <w:sz w:val="24"/>
          <w:szCs w:val="24"/>
        </w:rPr>
      </w:pPr>
      <w:r>
        <w:rPr>
          <w:rFonts w:hint="eastAsia" w:ascii="宋体" w:hAnsi="宋体" w:eastAsia="宋体" w:cs="宋体"/>
          <w:sz w:val="27"/>
          <w:szCs w:val="27"/>
        </w:rPr>
        <w:t xml:space="preserve">投标人公章： （电子签章）</w:t>
      </w:r>
      <w:r/>
    </w:p>
    <w:p>
      <w:pPr>
        <w:jc w:val="left"/>
        <w:spacing w:line="440" w:lineRule="exact"/>
        <w:rPr>
          <w:rFonts w:ascii="宋体" w:hAnsi="宋体" w:eastAsia="宋体" w:cs="宋体"/>
          <w:sz w:val="24"/>
          <w:szCs w:val="24"/>
        </w:rPr>
      </w:pPr>
      <w:r>
        <w:rPr>
          <w:rFonts w:ascii="宋体" w:hAnsi="宋体" w:eastAsia="宋体" w:cs="宋体"/>
          <w:sz w:val="24"/>
          <w:szCs w:val="24"/>
        </w:rPr>
      </w:r>
      <w:r/>
    </w:p>
    <w:p>
      <w:pPr>
        <w:jc w:val="center"/>
        <w:spacing w:line="440" w:lineRule="exact"/>
        <w:rPr>
          <w:rFonts w:ascii="宋体" w:hAnsi="宋体" w:eastAsia="宋体"/>
          <w:b/>
          <w:sz w:val="24"/>
          <w:szCs w:val="24"/>
        </w:rPr>
      </w:pPr>
      <w:r>
        <w:rPr>
          <w:rFonts w:ascii="宋体" w:hAnsi="宋体" w:eastAsia="宋体"/>
          <w:b/>
          <w:sz w:val="24"/>
          <w:szCs w:val="24"/>
        </w:rPr>
      </w:r>
      <w:r/>
    </w:p>
    <w:p>
      <w:pPr>
        <w:jc w:val="center"/>
        <w:spacing w:line="440" w:lineRule="exact"/>
        <w:rPr>
          <w:rFonts w:ascii="宋体" w:hAnsi="宋体" w:eastAsia="宋体"/>
          <w:b/>
          <w:sz w:val="24"/>
          <w:szCs w:val="24"/>
        </w:rPr>
      </w:pPr>
      <w:r>
        <w:rPr>
          <w:rFonts w:ascii="宋体" w:hAnsi="宋体" w:eastAsia="宋体"/>
          <w:b/>
          <w:sz w:val="24"/>
          <w:szCs w:val="24"/>
        </w:rPr>
      </w:r>
      <w:r/>
    </w:p>
    <w:p>
      <w:pPr>
        <w:jc w:val="center"/>
        <w:spacing w:line="440" w:lineRule="exact"/>
        <w:rPr>
          <w:rFonts w:ascii="宋体" w:hAnsi="宋体" w:eastAsia="宋体"/>
          <w:b/>
          <w:sz w:val="24"/>
          <w:szCs w:val="24"/>
        </w:rPr>
      </w:pPr>
      <w:r>
        <w:rPr>
          <w:rFonts w:ascii="宋体" w:hAnsi="宋体" w:eastAsia="宋体"/>
          <w:b/>
          <w:sz w:val="24"/>
          <w:szCs w:val="24"/>
        </w:rPr>
      </w:r>
      <w:r/>
    </w:p>
    <w:p>
      <w:pPr>
        <w:jc w:val="center"/>
        <w:spacing w:line="440" w:lineRule="exact"/>
        <w:rPr>
          <w:rFonts w:ascii="宋体" w:hAnsi="宋体" w:eastAsia="宋体"/>
          <w:b/>
          <w:sz w:val="24"/>
          <w:szCs w:val="24"/>
        </w:rPr>
      </w:pPr>
      <w:r>
        <w:rPr>
          <w:rFonts w:ascii="宋体" w:hAnsi="宋体" w:eastAsia="宋体"/>
          <w:b/>
          <w:sz w:val="24"/>
          <w:szCs w:val="24"/>
        </w:rPr>
      </w:r>
      <w:r/>
    </w:p>
    <w:p>
      <w:pPr>
        <w:jc w:val="center"/>
        <w:spacing w:line="440" w:lineRule="exact"/>
        <w:rPr>
          <w:rFonts w:ascii="宋体" w:hAnsi="宋体" w:eastAsia="宋体"/>
          <w:b/>
          <w:sz w:val="24"/>
          <w:szCs w:val="24"/>
        </w:rPr>
      </w:pPr>
      <w:r>
        <w:rPr>
          <w:rFonts w:ascii="宋体" w:hAnsi="宋体" w:eastAsia="宋体"/>
          <w:b/>
          <w:sz w:val="24"/>
          <w:szCs w:val="24"/>
        </w:rPr>
      </w:r>
      <w:r/>
    </w:p>
    <w:p>
      <w:pPr>
        <w:jc w:val="center"/>
        <w:spacing w:line="440" w:lineRule="exact"/>
        <w:rPr>
          <w:rFonts w:ascii="宋体" w:hAnsi="宋体" w:eastAsia="宋体"/>
          <w:b/>
          <w:sz w:val="24"/>
          <w:szCs w:val="24"/>
        </w:rPr>
      </w:pPr>
      <w:r>
        <w:rPr>
          <w:rFonts w:ascii="宋体" w:hAnsi="宋体" w:eastAsia="宋体"/>
          <w:b/>
          <w:sz w:val="24"/>
          <w:szCs w:val="24"/>
        </w:rPr>
      </w:r>
      <w:r/>
    </w:p>
    <w:p>
      <w:pPr>
        <w:jc w:val="center"/>
        <w:spacing w:line="440" w:lineRule="exact"/>
        <w:rPr>
          <w:rFonts w:ascii="宋体" w:hAnsi="宋体" w:eastAsia="宋体"/>
          <w:b/>
          <w:sz w:val="24"/>
          <w:szCs w:val="24"/>
        </w:rPr>
      </w:pPr>
      <w:r>
        <w:rPr>
          <w:rFonts w:ascii="宋体" w:hAnsi="宋体" w:eastAsia="宋体"/>
          <w:b/>
          <w:sz w:val="24"/>
          <w:szCs w:val="24"/>
        </w:rPr>
      </w:r>
      <w:r/>
    </w:p>
    <w:p>
      <w:pPr>
        <w:jc w:val="center"/>
        <w:spacing w:line="440" w:lineRule="exact"/>
        <w:rPr>
          <w:rFonts w:ascii="宋体" w:hAnsi="宋体" w:eastAsia="宋体"/>
          <w:b/>
          <w:sz w:val="24"/>
          <w:szCs w:val="24"/>
        </w:rPr>
      </w:pPr>
      <w:r>
        <w:rPr>
          <w:rFonts w:ascii="宋体" w:hAnsi="宋体" w:eastAsia="宋体"/>
          <w:b/>
          <w:sz w:val="24"/>
          <w:szCs w:val="24"/>
        </w:rPr>
      </w:r>
      <w:r/>
    </w:p>
    <w:p>
      <w:pPr>
        <w:jc w:val="center"/>
        <w:spacing w:line="440" w:lineRule="exact"/>
        <w:rPr>
          <w:rFonts w:ascii="宋体" w:hAnsi="宋体" w:eastAsia="宋体"/>
          <w:b/>
          <w:sz w:val="24"/>
          <w:szCs w:val="24"/>
        </w:rPr>
      </w:pPr>
      <w:r>
        <w:rPr>
          <w:rFonts w:ascii="宋体" w:hAnsi="宋体" w:eastAsia="宋体"/>
          <w:b/>
          <w:sz w:val="24"/>
          <w:szCs w:val="24"/>
        </w:rPr>
      </w:r>
      <w:r/>
    </w:p>
    <w:p>
      <w:pPr>
        <w:jc w:val="center"/>
        <w:spacing w:line="440" w:lineRule="exact"/>
        <w:rPr>
          <w:rFonts w:ascii="宋体" w:hAnsi="宋体" w:eastAsia="宋体"/>
          <w:b/>
          <w:sz w:val="24"/>
          <w:szCs w:val="24"/>
        </w:rPr>
      </w:pPr>
      <w:r>
        <w:rPr>
          <w:rFonts w:ascii="宋体" w:hAnsi="宋体" w:eastAsia="宋体"/>
          <w:b/>
          <w:sz w:val="24"/>
          <w:szCs w:val="24"/>
        </w:rPr>
      </w:r>
      <w:r/>
    </w:p>
    <w:p>
      <w:pPr>
        <w:jc w:val="center"/>
        <w:spacing w:line="440" w:lineRule="exact"/>
        <w:rPr>
          <w:rFonts w:ascii="宋体" w:hAnsi="宋体" w:eastAsia="宋体"/>
          <w:b/>
          <w:sz w:val="24"/>
          <w:szCs w:val="24"/>
        </w:rPr>
      </w:pPr>
      <w:r>
        <w:rPr>
          <w:rFonts w:ascii="宋体" w:hAnsi="宋体" w:eastAsia="宋体"/>
          <w:b/>
          <w:sz w:val="24"/>
          <w:szCs w:val="24"/>
        </w:rPr>
      </w:r>
      <w:r/>
    </w:p>
    <w:p>
      <w:pPr>
        <w:jc w:val="center"/>
        <w:spacing w:line="440" w:lineRule="exact"/>
        <w:rPr>
          <w:rFonts w:ascii="宋体" w:hAnsi="宋体" w:eastAsia="宋体"/>
          <w:b/>
          <w:sz w:val="24"/>
          <w:szCs w:val="24"/>
        </w:rPr>
      </w:pPr>
      <w:r>
        <w:rPr>
          <w:rFonts w:ascii="宋体" w:hAnsi="宋体" w:eastAsia="宋体"/>
          <w:b/>
          <w:sz w:val="24"/>
          <w:szCs w:val="24"/>
        </w:rPr>
      </w:r>
      <w:r/>
    </w:p>
    <w:p>
      <w:pPr>
        <w:jc w:val="center"/>
        <w:spacing w:line="440" w:lineRule="exact"/>
        <w:rPr>
          <w:rFonts w:ascii="宋体" w:hAnsi="宋体" w:eastAsia="宋体"/>
          <w:b/>
          <w:sz w:val="24"/>
          <w:szCs w:val="24"/>
        </w:rPr>
      </w:pPr>
      <w:r>
        <w:rPr>
          <w:rFonts w:ascii="宋体" w:hAnsi="宋体" w:eastAsia="宋体"/>
          <w:b/>
          <w:sz w:val="24"/>
          <w:szCs w:val="24"/>
        </w:rPr>
      </w:r>
      <w:r/>
    </w:p>
    <w:p>
      <w:pPr>
        <w:jc w:val="center"/>
        <w:spacing w:line="440" w:lineRule="exact"/>
        <w:rPr>
          <w:rFonts w:ascii="宋体" w:hAnsi="宋体" w:eastAsia="宋体"/>
          <w:b/>
          <w:sz w:val="24"/>
          <w:szCs w:val="24"/>
        </w:rPr>
      </w:pPr>
      <w:r>
        <w:rPr>
          <w:rFonts w:ascii="宋体" w:hAnsi="宋体" w:eastAsia="宋体"/>
          <w:b/>
          <w:sz w:val="24"/>
          <w:szCs w:val="24"/>
        </w:rPr>
      </w:r>
      <w:r/>
    </w:p>
    <w:p>
      <w:pPr>
        <w:spacing w:line="440" w:lineRule="exact"/>
        <w:rPr>
          <w:rFonts w:ascii="宋体" w:hAnsi="宋体" w:eastAsia="宋体"/>
          <w:b/>
          <w:sz w:val="24"/>
          <w:szCs w:val="24"/>
        </w:rPr>
      </w:pPr>
      <w:r>
        <w:rPr>
          <w:rFonts w:ascii="宋体" w:hAnsi="宋体" w:eastAsia="宋体"/>
          <w:b/>
          <w:sz w:val="24"/>
          <w:szCs w:val="24"/>
        </w:rPr>
      </w:r>
      <w:r/>
    </w:p>
    <w:p>
      <w:pPr>
        <w:jc w:val="center"/>
        <w:spacing w:line="440" w:lineRule="exact"/>
        <w:rPr>
          <w:rFonts w:ascii="宋体" w:hAnsi="宋体" w:eastAsia="宋体" w:cs="宋体"/>
          <w:b/>
          <w:color w:val="000000"/>
          <w:sz w:val="32"/>
          <w:szCs w:val="32"/>
        </w:rPr>
      </w:pPr>
      <w:r>
        <w:rPr>
          <w:rFonts w:ascii="宋体" w:hAnsi="宋体" w:eastAsia="宋体" w:cs="宋体"/>
          <w:b/>
          <w:color w:val="000000"/>
          <w:sz w:val="32"/>
          <w:szCs w:val="32"/>
        </w:rPr>
      </w:r>
      <w:r/>
    </w:p>
    <w:p>
      <w:pPr>
        <w:jc w:val="right"/>
        <w:spacing w:line="440" w:lineRule="exact"/>
        <w:rPr>
          <w:rFonts w:ascii="宋体" w:hAnsi="宋体" w:eastAsia="宋体"/>
          <w:b/>
          <w:sz w:val="24"/>
          <w:szCs w:val="24"/>
        </w:rPr>
      </w:pPr>
      <w:r>
        <w:rPr>
          <w:rFonts w:hint="eastAsia" w:ascii="宋体" w:hAnsi="宋体" w:eastAsia="宋体"/>
          <w:b/>
          <w:sz w:val="24"/>
          <w:szCs w:val="24"/>
        </w:rPr>
        <w:br w:type="page" w:clear="all"/>
      </w:r>
      <w:bookmarkEnd w:id="51"/>
      <w:r/>
      <w:r/>
    </w:p>
    <w:p>
      <w:pPr>
        <w:jc w:val="center"/>
        <w:spacing w:line="440" w:lineRule="exact"/>
        <w:rPr>
          <w:rFonts w:ascii="宋体" w:hAnsi="宋体" w:eastAsia="宋体"/>
          <w:b/>
          <w:sz w:val="32"/>
          <w:szCs w:val="32"/>
        </w:rPr>
      </w:pPr>
      <w:r>
        <w:rPr>
          <w:rFonts w:hint="eastAsia" w:ascii="宋体" w:hAnsi="宋体" w:eastAsia="宋体"/>
          <w:b/>
          <w:sz w:val="32"/>
          <w:szCs w:val="32"/>
        </w:rPr>
        <w:t xml:space="preserve">投 标 函</w:t>
      </w:r>
      <w:r/>
    </w:p>
    <w:p>
      <w:pPr>
        <w:ind w:left="480"/>
        <w:spacing w:line="440" w:lineRule="exact"/>
        <w:rPr>
          <w:rFonts w:ascii="宋体" w:hAnsi="宋体" w:eastAsia="宋体"/>
          <w:sz w:val="24"/>
          <w:szCs w:val="24"/>
        </w:rPr>
      </w:pPr>
      <w:r>
        <w:rPr>
          <w:rFonts w:ascii="宋体" w:hAnsi="宋体" w:eastAsia="宋体"/>
          <w:sz w:val="24"/>
          <w:szCs w:val="24"/>
        </w:rPr>
      </w:r>
      <w:r/>
    </w:p>
    <w:p>
      <w:pPr>
        <w:pStyle w:val="1066"/>
        <w:ind w:left="0"/>
        <w:spacing w:after="0" w:line="440" w:lineRule="exact"/>
        <w:rPr>
          <w:rFonts w:ascii="宋体" w:hAnsi="宋体" w:eastAsia="宋体"/>
          <w:bCs/>
          <w:iCs/>
          <w:sz w:val="24"/>
          <w:szCs w:val="24"/>
        </w:rPr>
      </w:pPr>
      <w:r>
        <w:rPr>
          <w:rFonts w:hint="eastAsia" w:ascii="宋体" w:hAnsi="宋体" w:eastAsia="宋体"/>
          <w:bCs/>
          <w:iCs/>
          <w:sz w:val="24"/>
          <w:szCs w:val="24"/>
          <w:u w:val="single"/>
        </w:rPr>
        <w:t xml:space="preserve">江苏省姜堰经济开发区管理委员会</w:t>
      </w:r>
      <w:r>
        <w:rPr>
          <w:rFonts w:hint="eastAsia" w:ascii="宋体" w:hAnsi="宋体" w:eastAsia="宋体"/>
          <w:bCs/>
          <w:iCs/>
          <w:sz w:val="24"/>
          <w:szCs w:val="24"/>
        </w:rPr>
        <w:t xml:space="preserve">：</w:t>
      </w:r>
      <w:r/>
    </w:p>
    <w:p>
      <w:pPr>
        <w:pStyle w:val="1066"/>
        <w:ind w:left="0" w:firstLine="600"/>
        <w:spacing w:after="0" w:line="440" w:lineRule="exact"/>
        <w:rPr>
          <w:rFonts w:ascii="宋体" w:hAnsi="宋体" w:eastAsia="宋体"/>
          <w:bCs/>
          <w:sz w:val="24"/>
          <w:szCs w:val="24"/>
        </w:rPr>
      </w:pPr>
      <w:r>
        <w:rPr>
          <w:rFonts w:hint="eastAsia" w:ascii="宋体" w:hAnsi="宋体" w:eastAsia="宋体"/>
          <w:bCs/>
          <w:iCs/>
          <w:sz w:val="24"/>
          <w:szCs w:val="24"/>
        </w:rPr>
        <w:t xml:space="preserve">我方全面研究了</w:t>
      </w:r>
      <w:r>
        <w:rPr>
          <w:rFonts w:hint="eastAsia" w:ascii="宋体" w:hAnsi="宋体" w:eastAsia="宋体"/>
          <w:b/>
          <w:bCs/>
          <w:iCs/>
          <w:sz w:val="24"/>
          <w:szCs w:val="24"/>
          <w:u w:val="single"/>
        </w:rPr>
        <w:t xml:space="preserve">               </w:t>
      </w:r>
      <w:r>
        <w:rPr>
          <w:rFonts w:hint="eastAsia" w:ascii="宋体" w:hAnsi="宋体" w:eastAsia="宋体"/>
          <w:bCs/>
          <w:sz w:val="24"/>
          <w:szCs w:val="24"/>
        </w:rPr>
        <w:t xml:space="preserve">项目招标文件，决定参加贵单位组织的本项目投标。</w:t>
      </w:r>
      <w:r/>
    </w:p>
    <w:p>
      <w:pPr>
        <w:pStyle w:val="1066"/>
        <w:ind w:left="0" w:firstLine="600"/>
        <w:spacing w:after="0" w:line="440" w:lineRule="exact"/>
        <w:rPr>
          <w:rFonts w:ascii="宋体" w:hAnsi="宋体" w:eastAsia="宋体"/>
          <w:bCs/>
          <w:sz w:val="24"/>
          <w:szCs w:val="24"/>
        </w:rPr>
      </w:pPr>
      <w:r>
        <w:rPr>
          <w:rFonts w:hint="eastAsia" w:ascii="宋体" w:hAnsi="宋体" w:eastAsia="宋体"/>
          <w:bCs/>
          <w:sz w:val="24"/>
          <w:szCs w:val="24"/>
        </w:rPr>
        <w:t xml:space="preserve">1、我方自愿按照招标文件规定的各项要求向采购人提供所需货物及服务。</w:t>
      </w:r>
      <w:r/>
    </w:p>
    <w:p>
      <w:pPr>
        <w:pStyle w:val="1066"/>
        <w:ind w:left="0" w:firstLine="600"/>
        <w:spacing w:after="0" w:line="440" w:lineRule="exact"/>
        <w:rPr>
          <w:rFonts w:hAnsi="宋体" w:eastAsia="宋体"/>
          <w:sz w:val="24"/>
          <w:szCs w:val="24"/>
        </w:rPr>
      </w:pPr>
      <w:r>
        <w:rPr>
          <w:rFonts w:hint="eastAsia" w:ascii="宋体" w:hAnsi="宋体" w:eastAsia="宋体"/>
          <w:bCs/>
          <w:sz w:val="24"/>
          <w:szCs w:val="24"/>
        </w:rPr>
        <w:t xml:space="preserve">2、我方完全理解贵方不一定将合同授予最低报价的投标人。一旦我方中标，</w:t>
      </w:r>
      <w:r>
        <w:rPr>
          <w:rFonts w:hint="eastAsia" w:hAnsi="宋体" w:eastAsia="宋体"/>
          <w:sz w:val="24"/>
          <w:szCs w:val="24"/>
        </w:rPr>
        <w:t xml:space="preserve">我们将严格履行招标文件中规定的每一项要求，按期、按质、按量履行合同的义务。</w:t>
      </w:r>
      <w:r/>
    </w:p>
    <w:p>
      <w:pPr>
        <w:pStyle w:val="1168"/>
        <w:ind w:firstLine="600"/>
        <w:spacing w:line="440" w:lineRule="exact"/>
        <w:rPr>
          <w:rFonts w:hAnsi="宋体" w:eastAsia="宋体"/>
          <w:sz w:val="24"/>
          <w:szCs w:val="24"/>
        </w:rPr>
      </w:pPr>
      <w:r>
        <w:rPr>
          <w:rFonts w:hAnsi="宋体" w:eastAsia="宋体"/>
          <w:sz w:val="24"/>
          <w:szCs w:val="24"/>
        </w:rPr>
        <w:t xml:space="preserve">3、</w:t>
      </w:r>
      <w:r>
        <w:rPr>
          <w:rFonts w:hint="eastAsia" w:hAnsi="宋体" w:eastAsia="宋体"/>
          <w:sz w:val="24"/>
          <w:szCs w:val="24"/>
        </w:rPr>
        <w:t xml:space="preserve">我们已</w:t>
      </w:r>
      <w:r>
        <w:rPr>
          <w:rFonts w:hAnsi="宋体" w:eastAsia="宋体"/>
          <w:sz w:val="24"/>
          <w:szCs w:val="24"/>
        </w:rPr>
        <w:t xml:space="preserve">详细审查全部招标文件，包括</w:t>
      </w:r>
      <w:r>
        <w:rPr>
          <w:rFonts w:hint="eastAsia" w:hAnsi="宋体" w:eastAsia="宋体"/>
          <w:sz w:val="24"/>
          <w:szCs w:val="24"/>
        </w:rPr>
        <w:t xml:space="preserve">更正文件</w:t>
      </w:r>
      <w:r>
        <w:rPr>
          <w:rFonts w:hAnsi="宋体" w:eastAsia="宋体"/>
          <w:sz w:val="24"/>
          <w:szCs w:val="24"/>
        </w:rPr>
        <w:t xml:space="preserve">(如有)</w:t>
      </w:r>
      <w:r>
        <w:rPr>
          <w:rFonts w:hint="eastAsia" w:hAnsi="宋体" w:eastAsia="宋体"/>
          <w:sz w:val="24"/>
          <w:szCs w:val="24"/>
        </w:rPr>
        <w:t xml:space="preserve">，对招标文件及更正公告</w:t>
      </w:r>
      <w:r>
        <w:rPr>
          <w:rFonts w:hAnsi="宋体" w:eastAsia="宋体"/>
          <w:sz w:val="24"/>
          <w:szCs w:val="24"/>
        </w:rPr>
        <w:t xml:space="preserve">(如有)</w:t>
      </w:r>
      <w:r>
        <w:rPr>
          <w:rFonts w:hint="eastAsia" w:hAnsi="宋体" w:eastAsia="宋体"/>
          <w:sz w:val="24"/>
          <w:szCs w:val="24"/>
        </w:rPr>
        <w:t xml:space="preserve">无任何异议</w:t>
      </w:r>
      <w:r>
        <w:rPr>
          <w:rFonts w:hAnsi="宋体" w:eastAsia="宋体"/>
          <w:sz w:val="24"/>
          <w:szCs w:val="24"/>
        </w:rPr>
        <w:t xml:space="preserve">。我们完全理解并同意放弃对这方面有不明及误解的权力。</w:t>
      </w:r>
      <w:r/>
    </w:p>
    <w:p>
      <w:pPr>
        <w:pStyle w:val="1168"/>
        <w:ind w:firstLine="600"/>
        <w:spacing w:line="440" w:lineRule="exact"/>
        <w:rPr>
          <w:rFonts w:hAnsi="宋体" w:eastAsia="宋体"/>
          <w:sz w:val="24"/>
          <w:szCs w:val="24"/>
        </w:rPr>
      </w:pPr>
      <w:r>
        <w:rPr>
          <w:rFonts w:hint="eastAsia" w:hAnsi="宋体" w:eastAsia="宋体"/>
          <w:sz w:val="24"/>
          <w:szCs w:val="24"/>
        </w:rPr>
        <w:t xml:space="preserve">4、我们同意按招标文件中的规定，本投标书的有效期限为自投标截止之日起60天。</w:t>
      </w:r>
      <w:r/>
    </w:p>
    <w:p>
      <w:pPr>
        <w:pStyle w:val="1168"/>
        <w:ind w:firstLine="600"/>
        <w:jc w:val="left"/>
        <w:spacing w:line="440" w:lineRule="exact"/>
        <w:rPr>
          <w:rFonts w:hAnsi="宋体" w:eastAsia="宋体"/>
          <w:sz w:val="24"/>
          <w:szCs w:val="24"/>
        </w:rPr>
      </w:pPr>
      <w:r>
        <w:rPr>
          <w:rFonts w:hint="eastAsia" w:hAnsi="宋体" w:eastAsia="宋体"/>
          <w:sz w:val="24"/>
          <w:szCs w:val="24"/>
        </w:rPr>
        <w:t xml:space="preserve">5、如果我方在开标后规定的投标有效期内撤回投标文件或中标后拒绝签订合同，取消中标资格。</w:t>
      </w:r>
      <w:r/>
    </w:p>
    <w:p>
      <w:pPr>
        <w:pStyle w:val="1168"/>
        <w:ind w:firstLine="600"/>
        <w:spacing w:line="440" w:lineRule="exact"/>
        <w:rPr>
          <w:rFonts w:hAnsi="宋体" w:eastAsia="宋体"/>
          <w:sz w:val="24"/>
          <w:szCs w:val="24"/>
        </w:rPr>
      </w:pPr>
      <w:r>
        <w:rPr>
          <w:rFonts w:hint="eastAsia" w:hAnsi="宋体" w:eastAsia="宋体"/>
          <w:sz w:val="24"/>
          <w:szCs w:val="24"/>
        </w:rPr>
        <w:t xml:space="preserve">6、我们愿意遵守招标文件中所列的收费标准。</w:t>
      </w:r>
      <w:r/>
    </w:p>
    <w:p>
      <w:pPr>
        <w:pStyle w:val="1168"/>
        <w:ind w:firstLine="600"/>
        <w:spacing w:line="440" w:lineRule="exact"/>
        <w:rPr>
          <w:rFonts w:hAnsi="宋体" w:eastAsia="宋体"/>
          <w:sz w:val="24"/>
          <w:szCs w:val="24"/>
        </w:rPr>
      </w:pPr>
      <w:r>
        <w:rPr>
          <w:rFonts w:hint="eastAsia" w:hAnsi="宋体" w:eastAsia="宋体"/>
          <w:sz w:val="24"/>
          <w:szCs w:val="24"/>
        </w:rPr>
        <w:t xml:space="preserve">7、</w:t>
      </w:r>
      <w:r>
        <w:rPr>
          <w:rFonts w:hint="eastAsia" w:hAnsi="宋体" w:eastAsia="宋体"/>
          <w:bCs/>
          <w:sz w:val="24"/>
          <w:szCs w:val="24"/>
        </w:rPr>
        <w:t xml:space="preserve">我方愿意提供贵单位可能另外要求的，与投标有关的文件资料，并保证我方已提供和将要提供的文件资料是真实、准确的。</w:t>
      </w:r>
      <w:r/>
    </w:p>
    <w:p>
      <w:pPr>
        <w:pStyle w:val="1168"/>
        <w:ind w:firstLine="600"/>
        <w:spacing w:line="440" w:lineRule="exact"/>
        <w:rPr>
          <w:rFonts w:hAnsi="宋体" w:eastAsia="宋体"/>
          <w:sz w:val="24"/>
          <w:szCs w:val="24"/>
        </w:rPr>
      </w:pPr>
      <w:r>
        <w:rPr>
          <w:rFonts w:hint="eastAsia" w:hAnsi="宋体" w:eastAsia="宋体"/>
          <w:sz w:val="24"/>
          <w:szCs w:val="24"/>
        </w:rPr>
        <w:t xml:space="preserve">8、我方愿意遵守《中华人民共和国政府采购法》等政府采购相关法律法规，并按《中华人民共和国民法典》和合同条款履行自己的全部责任。</w:t>
      </w:r>
      <w:r/>
    </w:p>
    <w:p>
      <w:pPr>
        <w:pStyle w:val="1066"/>
        <w:ind w:left="0" w:firstLine="600"/>
        <w:spacing w:after="0" w:line="440" w:lineRule="exact"/>
        <w:rPr>
          <w:rFonts w:ascii="宋体" w:hAnsi="宋体" w:eastAsia="宋体"/>
          <w:bCs/>
          <w:sz w:val="24"/>
          <w:szCs w:val="24"/>
        </w:rPr>
      </w:pPr>
      <w:r>
        <w:rPr>
          <w:rFonts w:ascii="宋体" w:hAnsi="宋体" w:eastAsia="宋体"/>
          <w:bCs/>
          <w:sz w:val="24"/>
          <w:szCs w:val="24"/>
        </w:rPr>
      </w:r>
      <w:r/>
    </w:p>
    <w:p>
      <w:pPr>
        <w:pStyle w:val="1066"/>
        <w:ind w:left="0" w:firstLine="600"/>
        <w:spacing w:after="0" w:line="440" w:lineRule="exact"/>
        <w:rPr>
          <w:rFonts w:ascii="宋体" w:hAnsi="宋体" w:eastAsia="宋体"/>
          <w:bCs/>
          <w:sz w:val="24"/>
          <w:szCs w:val="24"/>
        </w:rPr>
      </w:pPr>
      <w:r>
        <w:rPr>
          <w:rFonts w:hint="eastAsia" w:ascii="宋体" w:hAnsi="宋体" w:eastAsia="宋体"/>
          <w:bCs/>
          <w:sz w:val="24"/>
          <w:szCs w:val="24"/>
        </w:rPr>
        <w:t xml:space="preserve">投标人名称：        （盖章）</w:t>
      </w:r>
      <w:r/>
    </w:p>
    <w:p>
      <w:pPr>
        <w:pStyle w:val="1066"/>
        <w:ind w:left="0" w:firstLine="600"/>
        <w:spacing w:after="0" w:line="440" w:lineRule="exact"/>
        <w:rPr>
          <w:rFonts w:ascii="宋体" w:hAnsi="宋体" w:eastAsia="宋体"/>
          <w:bCs/>
          <w:sz w:val="24"/>
          <w:szCs w:val="24"/>
        </w:rPr>
      </w:pPr>
      <w:r>
        <w:rPr>
          <w:rFonts w:hint="eastAsia" w:ascii="宋体" w:hAnsi="宋体" w:eastAsia="宋体"/>
          <w:bCs/>
          <w:sz w:val="24"/>
          <w:szCs w:val="24"/>
        </w:rPr>
        <w:t xml:space="preserve">法定代表人或</w:t>
      </w:r>
      <w:r>
        <w:rPr>
          <w:rFonts w:hint="eastAsia" w:ascii="宋体" w:hAnsi="宋体" w:eastAsia="宋体"/>
          <w:szCs w:val="24"/>
        </w:rPr>
        <w:t xml:space="preserve">委托</w:t>
      </w:r>
      <w:r>
        <w:rPr>
          <w:rFonts w:hint="eastAsia" w:ascii="宋体" w:hAnsi="宋体" w:eastAsia="宋体"/>
          <w:bCs/>
          <w:sz w:val="24"/>
          <w:szCs w:val="24"/>
        </w:rPr>
        <w:t xml:space="preserve">代理人（签字或盖章）：</w:t>
      </w:r>
      <w:r/>
    </w:p>
    <w:p>
      <w:pPr>
        <w:pStyle w:val="1066"/>
        <w:ind w:left="0" w:firstLine="600"/>
        <w:spacing w:after="0" w:line="440" w:lineRule="exact"/>
        <w:rPr>
          <w:rFonts w:ascii="宋体" w:hAnsi="宋体" w:eastAsia="宋体"/>
          <w:bCs/>
          <w:sz w:val="24"/>
          <w:szCs w:val="24"/>
        </w:rPr>
      </w:pPr>
      <w:r>
        <w:rPr>
          <w:rFonts w:hint="eastAsia" w:ascii="宋体" w:hAnsi="宋体" w:eastAsia="宋体"/>
          <w:bCs/>
          <w:sz w:val="24"/>
          <w:szCs w:val="24"/>
        </w:rPr>
        <w:t xml:space="preserve">地址：</w:t>
      </w:r>
      <w:r/>
    </w:p>
    <w:p>
      <w:pPr>
        <w:pStyle w:val="1066"/>
        <w:ind w:left="0" w:firstLine="600"/>
        <w:spacing w:after="0" w:line="440" w:lineRule="exact"/>
        <w:rPr>
          <w:rFonts w:ascii="宋体" w:hAnsi="宋体" w:eastAsia="宋体"/>
          <w:bCs/>
          <w:sz w:val="24"/>
          <w:szCs w:val="24"/>
        </w:rPr>
      </w:pPr>
      <w:r>
        <w:rPr>
          <w:rFonts w:hint="eastAsia" w:ascii="宋体" w:hAnsi="宋体" w:eastAsia="宋体"/>
          <w:bCs/>
          <w:sz w:val="24"/>
          <w:szCs w:val="24"/>
        </w:rPr>
        <w:t xml:space="preserve">邮政编码：</w:t>
      </w:r>
      <w:r/>
    </w:p>
    <w:p>
      <w:pPr>
        <w:pStyle w:val="1066"/>
        <w:ind w:left="0" w:firstLine="600"/>
        <w:spacing w:after="0" w:line="440" w:lineRule="exact"/>
        <w:rPr>
          <w:rFonts w:ascii="宋体" w:hAnsi="宋体" w:eastAsia="宋体"/>
          <w:bCs/>
          <w:sz w:val="24"/>
          <w:szCs w:val="24"/>
        </w:rPr>
      </w:pPr>
      <w:r>
        <w:rPr>
          <w:rFonts w:hint="eastAsia" w:ascii="宋体" w:hAnsi="宋体" w:eastAsia="宋体"/>
          <w:bCs/>
          <w:sz w:val="24"/>
          <w:szCs w:val="24"/>
        </w:rPr>
        <w:t xml:space="preserve">联系电话：</w:t>
      </w:r>
      <w:r/>
    </w:p>
    <w:p>
      <w:pPr>
        <w:pStyle w:val="1066"/>
        <w:ind w:left="0" w:firstLine="600"/>
        <w:spacing w:after="0" w:line="440" w:lineRule="exact"/>
        <w:rPr>
          <w:rFonts w:ascii="宋体" w:hAnsi="宋体" w:eastAsia="宋体"/>
          <w:bCs/>
          <w:sz w:val="24"/>
          <w:szCs w:val="24"/>
        </w:rPr>
      </w:pPr>
      <w:r>
        <w:rPr>
          <w:rFonts w:hint="eastAsia" w:ascii="宋体" w:hAnsi="宋体" w:eastAsia="宋体"/>
          <w:bCs/>
          <w:sz w:val="24"/>
          <w:szCs w:val="24"/>
        </w:rPr>
        <w:t xml:space="preserve">日    期：</w:t>
      </w:r>
      <w:r/>
    </w:p>
    <w:p>
      <w:pPr>
        <w:jc w:val="center"/>
        <w:spacing w:line="440" w:lineRule="exact"/>
        <w:rPr>
          <w:rFonts w:ascii="宋体" w:hAnsi="宋体" w:eastAsia="宋体"/>
          <w:bCs/>
          <w:sz w:val="24"/>
          <w:szCs w:val="24"/>
        </w:rPr>
        <w:outlineLvl w:val="0"/>
      </w:pPr>
      <w:r>
        <w:rPr>
          <w:rFonts w:ascii="宋体" w:hAnsi="宋体" w:eastAsia="宋体"/>
          <w:bCs/>
          <w:sz w:val="24"/>
          <w:szCs w:val="24"/>
        </w:rPr>
      </w:r>
      <w:r/>
    </w:p>
    <w:p>
      <w:pPr>
        <w:jc w:val="center"/>
        <w:spacing w:line="440" w:lineRule="exact"/>
        <w:rPr>
          <w:rFonts w:ascii="宋体" w:hAnsi="宋体" w:eastAsia="宋体"/>
          <w:bCs/>
          <w:sz w:val="24"/>
          <w:szCs w:val="24"/>
        </w:rPr>
        <w:outlineLvl w:val="0"/>
      </w:pPr>
      <w:r>
        <w:rPr>
          <w:rFonts w:ascii="宋体" w:hAnsi="宋体" w:eastAsia="宋体"/>
          <w:bCs/>
          <w:sz w:val="24"/>
          <w:szCs w:val="24"/>
        </w:rPr>
      </w:r>
      <w:r/>
    </w:p>
    <w:p>
      <w:pPr>
        <w:spacing w:line="440" w:lineRule="exact"/>
        <w:rPr>
          <w:rFonts w:hAnsi="宋体"/>
          <w:sz w:val="24"/>
          <w:szCs w:val="24"/>
        </w:rPr>
        <w:outlineLvl w:val="0"/>
      </w:pPr>
      <w:r>
        <w:rPr>
          <w:rFonts w:hint="eastAsia" w:ascii="宋体" w:hAnsi="宋体" w:eastAsia="宋体"/>
          <w:bCs/>
          <w:sz w:val="24"/>
          <w:szCs w:val="24"/>
        </w:rPr>
        <w:br w:type="page" w:clear="all"/>
      </w:r>
      <w:r/>
    </w:p>
    <w:p>
      <w:pPr>
        <w:pStyle w:val="1091"/>
        <w:ind w:firstLine="480"/>
        <w:spacing w:line="440" w:lineRule="exact"/>
        <w:rPr>
          <w:rFonts w:hAnsi="宋体"/>
          <w:sz w:val="24"/>
          <w:szCs w:val="24"/>
        </w:rPr>
      </w:pPr>
      <w:r>
        <w:rPr>
          <w:rFonts w:hAnsi="宋体"/>
          <w:sz w:val="24"/>
          <w:szCs w:val="24"/>
        </w:rPr>
      </w:r>
      <w:r/>
    </w:p>
    <w:p>
      <w:pPr>
        <w:jc w:val="center"/>
        <w:spacing w:line="440" w:lineRule="exact"/>
        <w:rPr>
          <w:rFonts w:ascii="宋体" w:hAnsi="宋体" w:eastAsia="宋体"/>
          <w:b/>
          <w:sz w:val="30"/>
          <w:szCs w:val="30"/>
        </w:rPr>
      </w:pPr>
      <w:r>
        <w:rPr>
          <w:rFonts w:hint="eastAsia" w:ascii="宋体" w:hAnsi="宋体" w:eastAsia="宋体"/>
          <w:b/>
          <w:sz w:val="30"/>
          <w:szCs w:val="30"/>
        </w:rPr>
        <w:t xml:space="preserve">法定代表人授权委托书</w:t>
      </w:r>
      <w:r/>
    </w:p>
    <w:p>
      <w:pPr>
        <w:pStyle w:val="1049"/>
        <w:spacing w:line="440" w:lineRule="exact"/>
        <w:rPr>
          <w:rFonts w:ascii="宋体" w:hAnsi="宋体" w:eastAsia="宋体"/>
          <w:szCs w:val="24"/>
        </w:rPr>
      </w:pPr>
      <w:r>
        <w:rPr>
          <w:rFonts w:ascii="宋体" w:hAnsi="宋体" w:eastAsia="宋体"/>
          <w:szCs w:val="24"/>
        </w:rPr>
      </w:r>
      <w:r/>
    </w:p>
    <w:p>
      <w:pPr>
        <w:pStyle w:val="1049"/>
        <w:spacing w:line="440" w:lineRule="exact"/>
        <w:rPr>
          <w:rFonts w:ascii="宋体" w:hAnsi="宋体" w:eastAsia="宋体"/>
          <w:bCs/>
          <w:iCs/>
          <w:szCs w:val="24"/>
          <w:u w:val="single"/>
        </w:rPr>
      </w:pPr>
      <w:r>
        <w:rPr>
          <w:rFonts w:ascii="宋体" w:hAnsi="宋体" w:eastAsia="宋体"/>
          <w:bCs/>
          <w:iCs/>
          <w:szCs w:val="24"/>
          <w:u w:val="single"/>
        </w:rPr>
      </w:r>
      <w:r/>
    </w:p>
    <w:p>
      <w:pPr>
        <w:pStyle w:val="1049"/>
        <w:ind w:firstLine="0"/>
        <w:spacing w:line="440" w:lineRule="exact"/>
        <w:rPr>
          <w:rFonts w:ascii="宋体" w:hAnsi="宋体" w:eastAsia="宋体"/>
          <w:szCs w:val="24"/>
        </w:rPr>
      </w:pPr>
      <w:r>
        <w:rPr>
          <w:rFonts w:hint="eastAsia" w:ascii="宋体" w:hAnsi="宋体" w:eastAsia="宋体"/>
          <w:bCs/>
          <w:iCs/>
          <w:szCs w:val="24"/>
          <w:u w:val="single"/>
        </w:rPr>
        <w:t xml:space="preserve">江苏省姜堰经济开发区管理委员会</w:t>
      </w:r>
      <w:r>
        <w:rPr>
          <w:rFonts w:hint="eastAsia" w:ascii="宋体" w:hAnsi="宋体" w:eastAsia="宋体"/>
          <w:bCs/>
          <w:iCs/>
          <w:szCs w:val="24"/>
        </w:rPr>
        <w:t xml:space="preserve">：</w:t>
      </w:r>
      <w:r/>
    </w:p>
    <w:p>
      <w:pPr>
        <w:ind w:firstLine="480"/>
        <w:spacing w:line="440" w:lineRule="exact"/>
        <w:rPr>
          <w:rFonts w:ascii="宋体" w:hAnsi="宋体" w:eastAsia="宋体" w:cs="宋体"/>
          <w:bCs/>
          <w:sz w:val="24"/>
        </w:rPr>
      </w:pPr>
      <w:r>
        <w:rPr>
          <w:rFonts w:hint="eastAsia" w:ascii="宋体" w:hAnsi="宋体" w:eastAsia="宋体" w:cs="宋体"/>
          <w:bCs/>
          <w:sz w:val="24"/>
          <w:u w:val="single"/>
        </w:rPr>
        <w:t xml:space="preserve">                          </w:t>
      </w:r>
      <w:r>
        <w:rPr>
          <w:rFonts w:hint="eastAsia" w:ascii="宋体" w:hAnsi="宋体" w:eastAsia="宋体" w:cs="宋体"/>
          <w:bCs/>
          <w:sz w:val="24"/>
        </w:rPr>
        <w:t xml:space="preserve">系中华人民共和国合法公司（单位），特授权</w:t>
      </w:r>
      <w:r>
        <w:rPr>
          <w:rFonts w:hint="eastAsia" w:ascii="宋体" w:hAnsi="宋体" w:eastAsia="宋体" w:cs="宋体"/>
          <w:bCs/>
          <w:sz w:val="24"/>
          <w:u w:val="single"/>
        </w:rPr>
        <w:t xml:space="preserve">      </w:t>
      </w:r>
      <w:r>
        <w:rPr>
          <w:rFonts w:hint="eastAsia" w:ascii="宋体" w:hAnsi="宋体" w:eastAsia="宋体" w:cs="宋体"/>
          <w:bCs/>
          <w:sz w:val="24"/>
        </w:rPr>
        <w:t xml:space="preserve"> 代表我公司（单位）全权办理针对本项目</w:t>
      </w:r>
      <w:r>
        <w:rPr>
          <w:rFonts w:hint="eastAsia" w:ascii="宋体" w:hAnsi="宋体" w:eastAsia="宋体" w:cs="宋体"/>
          <w:bCs/>
          <w:sz w:val="24"/>
          <w:u w:val="single"/>
        </w:rPr>
        <w:t xml:space="preserve">（</w:t>
      </w:r>
      <w:r>
        <w:rPr>
          <w:rFonts w:hint="eastAsia" w:ascii="宋体" w:hAnsi="宋体" w:eastAsia="宋体"/>
          <w:sz w:val="24"/>
          <w:szCs w:val="24"/>
          <w:u w:val="single"/>
        </w:rPr>
        <w:t xml:space="preserve">    </w:t>
      </w:r>
      <w:r>
        <w:rPr>
          <w:rFonts w:hint="eastAsia" w:ascii="宋体" w:hAnsi="宋体" w:eastAsia="宋体" w:cs="宋体"/>
          <w:bCs/>
          <w:sz w:val="24"/>
          <w:u w:val="single"/>
        </w:rPr>
        <w:t xml:space="preserve">）</w:t>
      </w:r>
      <w:r>
        <w:rPr>
          <w:rFonts w:hint="eastAsia" w:ascii="宋体" w:hAnsi="宋体" w:eastAsia="宋体" w:cs="宋体"/>
          <w:bCs/>
          <w:sz w:val="24"/>
        </w:rPr>
        <w:t xml:space="preserve">的投标、参与开标、评标、签约等具体工作，并签署全部有关的文件、协议及合同。</w:t>
      </w:r>
      <w:r/>
    </w:p>
    <w:p>
      <w:pPr>
        <w:ind w:firstLine="480"/>
        <w:spacing w:line="440" w:lineRule="exact"/>
        <w:rPr>
          <w:rFonts w:ascii="宋体" w:hAnsi="宋体" w:eastAsia="宋体" w:cs="宋体"/>
          <w:bCs/>
          <w:sz w:val="24"/>
        </w:rPr>
      </w:pPr>
      <w:r>
        <w:rPr>
          <w:rFonts w:hint="eastAsia" w:ascii="宋体" w:hAnsi="宋体" w:eastAsia="宋体" w:cs="宋体"/>
          <w:bCs/>
          <w:sz w:val="24"/>
        </w:rPr>
        <w:t xml:space="preserve">我公司（单位）对被授权代表的签名负全部责任。</w:t>
      </w:r>
      <w:r/>
    </w:p>
    <w:p>
      <w:pPr>
        <w:ind w:firstLine="480"/>
        <w:spacing w:line="440" w:lineRule="exact"/>
        <w:rPr>
          <w:rFonts w:ascii="宋体" w:hAnsi="宋体" w:eastAsia="宋体" w:cs="宋体"/>
          <w:bCs/>
          <w:sz w:val="24"/>
        </w:rPr>
      </w:pPr>
      <w:r>
        <w:rPr>
          <w:rFonts w:hint="eastAsia" w:ascii="宋体" w:hAnsi="宋体" w:eastAsia="宋体" w:cs="宋体"/>
          <w:bCs/>
          <w:sz w:val="24"/>
        </w:rPr>
        <w:t xml:space="preserve">在撤销授权的书面通知送达你处以前，本授权书一直有效，被授权代表签署的所有文件（在授权书有效期内签署的）不因授权的撤销而失效。</w:t>
      </w:r>
      <w:r/>
    </w:p>
    <w:p>
      <w:pPr>
        <w:ind w:firstLine="480"/>
        <w:spacing w:line="440" w:lineRule="exact"/>
        <w:rPr>
          <w:rFonts w:ascii="宋体" w:hAnsi="宋体" w:eastAsia="宋体" w:cs="宋体"/>
          <w:bCs/>
          <w:sz w:val="24"/>
        </w:rPr>
      </w:pPr>
      <w:r>
        <w:rPr>
          <w:rFonts w:hint="eastAsia" w:ascii="宋体" w:hAnsi="宋体" w:eastAsia="宋体" w:cs="宋体"/>
          <w:bCs/>
          <w:sz w:val="24"/>
        </w:rPr>
        <w:t xml:space="preserve">被授权代表情况：</w:t>
      </w:r>
      <w:r/>
    </w:p>
    <w:p>
      <w:pPr>
        <w:ind w:firstLine="480"/>
        <w:spacing w:line="440" w:lineRule="exact"/>
        <w:rPr>
          <w:rFonts w:ascii="宋体" w:hAnsi="宋体" w:eastAsia="宋体" w:cs="宋体"/>
          <w:sz w:val="21"/>
          <w:szCs w:val="21"/>
        </w:rPr>
      </w:pPr>
      <w:r>
        <w:rPr>
          <w:rFonts w:hint="eastAsia" w:ascii="宋体" w:hAnsi="宋体" w:eastAsia="宋体" w:cs="宋体"/>
          <w:bCs/>
          <w:sz w:val="24"/>
        </w:rPr>
        <w:t xml:space="preserve">姓名：             性别：            电话：</w:t>
      </w:r>
      <w:r/>
    </w:p>
    <w:p>
      <w:pPr>
        <w:pStyle w:val="1049"/>
        <w:jc w:val="right"/>
        <w:spacing w:line="440" w:lineRule="exact"/>
        <w:rPr>
          <w:rFonts w:ascii="宋体" w:hAnsi="宋体" w:eastAsia="宋体" w:cs="宋体"/>
          <w:sz w:val="21"/>
          <w:szCs w:val="21"/>
        </w:rPr>
      </w:pPr>
      <w:r>
        <w:rPr>
          <w:rFonts w:ascii="宋体" w:hAnsi="宋体" w:eastAsia="宋体" w:cs="宋体"/>
          <w:sz w:val="21"/>
          <w:szCs w:val="21"/>
        </w:rPr>
      </w:r>
      <w:r/>
    </w:p>
    <w:p>
      <w:pPr>
        <w:pStyle w:val="1049"/>
        <w:jc w:val="right"/>
        <w:spacing w:line="440" w:lineRule="exact"/>
        <w:rPr>
          <w:rFonts w:ascii="宋体" w:hAnsi="宋体" w:eastAsia="宋体" w:cs="宋体"/>
          <w:szCs w:val="24"/>
        </w:rPr>
      </w:pPr>
      <w:r>
        <w:rPr>
          <w:rFonts w:ascii="宋体" w:hAnsi="宋体" w:eastAsia="宋体" w:cs="宋体"/>
          <w:szCs w:val="24"/>
        </w:rPr>
      </w:r>
      <w:r/>
    </w:p>
    <w:p>
      <w:pPr>
        <w:pStyle w:val="1049"/>
        <w:jc w:val="center"/>
        <w:spacing w:line="440" w:lineRule="exact"/>
        <w:rPr>
          <w:rFonts w:ascii="宋体" w:hAnsi="宋体" w:eastAsia="宋体" w:cs="宋体"/>
          <w:sz w:val="21"/>
          <w:szCs w:val="21"/>
        </w:rPr>
      </w:pPr>
      <w:r>
        <w:rPr>
          <w:rFonts w:hint="eastAsia" w:ascii="宋体" w:hAnsi="宋体" w:eastAsia="宋体" w:cs="宋体"/>
          <w:szCs w:val="24"/>
        </w:rPr>
        <w:t xml:space="preserve">                                         年   月   日</w:t>
      </w:r>
      <w:r/>
    </w:p>
    <w:p>
      <w:pPr>
        <w:spacing w:line="440" w:lineRule="exact"/>
        <w:rPr>
          <w:rFonts w:ascii="宋体" w:hAnsi="宋体" w:eastAsia="宋体"/>
          <w:sz w:val="32"/>
          <w:szCs w:val="32"/>
        </w:rPr>
      </w:pPr>
      <w:r>
        <w:rPr>
          <w:rFonts w:ascii="宋体" w:hAnsi="宋体" w:eastAsia="宋体"/>
          <w:sz w:val="32"/>
          <w:szCs w:val="32"/>
        </w:rPr>
      </w:r>
      <w:r/>
    </w:p>
    <w:p>
      <w:pPr>
        <w:pStyle w:val="1049"/>
        <w:spacing w:line="440" w:lineRule="exact"/>
        <w:rPr>
          <w:rFonts w:ascii="宋体" w:hAnsi="宋体" w:eastAsia="宋体"/>
          <w:sz w:val="28"/>
          <w:szCs w:val="28"/>
          <w:u w:val="single"/>
        </w:rPr>
      </w:pPr>
      <w:r>
        <w:rPr>
          <w:rFonts w:ascii="宋体" w:hAnsi="宋体" w:eastAsia="宋体"/>
          <w:sz w:val="28"/>
          <w:szCs w:val="28"/>
          <w:u w:val="single"/>
        </w:rPr>
      </w:r>
      <w:r/>
    </w:p>
    <w:p>
      <w:pPr>
        <w:spacing w:line="440" w:lineRule="exact"/>
        <w:rPr>
          <w:rFonts w:ascii="宋体" w:hAnsi="宋体" w:eastAsia="宋体" w:cs="宋体"/>
          <w:szCs w:val="21"/>
        </w:rPr>
      </w:pPr>
      <w:r>
        <w:rPr>
          <w:sz w:val="28"/>
          <w:u w:val="single"/>
        </w:rPr>
        <w:br w:type="page" w:clear="all"/>
      </w:r>
      <w:bookmarkEnd w:id="44"/>
      <w:r/>
      <w:bookmarkEnd w:id="45"/>
      <w:r/>
      <w:bookmarkEnd w:id="46"/>
      <w:r/>
      <w:bookmarkEnd w:id="47"/>
      <w:r/>
      <w:bookmarkEnd w:id="48"/>
      <w:r/>
      <w:bookmarkEnd w:id="49"/>
      <w:r/>
      <w:bookmarkEnd w:id="50"/>
      <w:r/>
      <w:r/>
    </w:p>
    <w:p>
      <w:pPr>
        <w:jc w:val="center"/>
        <w:spacing w:line="440" w:lineRule="exact"/>
        <w:rPr>
          <w:rFonts w:ascii="宋体" w:hAnsi="宋体" w:eastAsia="宋体" w:cs="宋体"/>
          <w:szCs w:val="21"/>
          <w:u w:val="single"/>
        </w:rPr>
      </w:pPr>
      <w:r>
        <w:rPr>
          <w:rFonts w:ascii="宋体" w:hAnsi="宋体" w:eastAsia="宋体" w:cs="宋体"/>
          <w:szCs w:val="21"/>
          <w:u w:val="single"/>
        </w:rPr>
      </w:r>
      <w:r/>
    </w:p>
    <w:p>
      <w:pPr>
        <w:jc w:val="center"/>
        <w:spacing w:line="440" w:lineRule="exact"/>
        <w:rPr>
          <w:rFonts w:ascii="宋体" w:hAnsi="宋体" w:eastAsia="宋体" w:cs="宋体"/>
          <w:b/>
          <w:sz w:val="32"/>
          <w:szCs w:val="32"/>
        </w:rPr>
      </w:pPr>
      <w:r>
        <w:rPr>
          <w:rFonts w:hint="eastAsia" w:ascii="宋体" w:hAnsi="宋体" w:eastAsia="宋体" w:cs="宋体"/>
          <w:b/>
          <w:sz w:val="32"/>
          <w:szCs w:val="32"/>
        </w:rPr>
        <w:t xml:space="preserve">承诺函</w:t>
      </w:r>
      <w:r/>
    </w:p>
    <w:p>
      <w:pPr>
        <w:jc w:val="center"/>
        <w:spacing w:line="440" w:lineRule="exact"/>
        <w:rPr>
          <w:rFonts w:ascii="宋体" w:hAnsi="宋体" w:eastAsia="宋体" w:cs="宋体"/>
          <w:sz w:val="24"/>
        </w:rPr>
      </w:pPr>
      <w:r>
        <w:rPr>
          <w:rFonts w:ascii="宋体" w:hAnsi="宋体" w:eastAsia="宋体" w:cs="宋体"/>
          <w:sz w:val="24"/>
        </w:rPr>
      </w:r>
      <w:r/>
    </w:p>
    <w:p>
      <w:pPr>
        <w:spacing w:line="440" w:lineRule="exact"/>
        <w:rPr>
          <w:rFonts w:ascii="宋体" w:hAnsi="宋体" w:eastAsia="宋体" w:cs="宋体"/>
          <w:sz w:val="24"/>
          <w:u w:val="single"/>
        </w:rPr>
      </w:pPr>
      <w:r>
        <w:rPr>
          <w:rFonts w:hint="eastAsia" w:ascii="宋体" w:hAnsi="宋体" w:eastAsia="宋体" w:cs="宋体"/>
          <w:sz w:val="24"/>
          <w:u w:val="single"/>
        </w:rPr>
        <w:t xml:space="preserve">               （采购单位名称）：</w:t>
      </w:r>
      <w:r/>
    </w:p>
    <w:p>
      <w:pPr>
        <w:spacing w:line="440" w:lineRule="exact"/>
        <w:rPr>
          <w:rFonts w:ascii="宋体" w:hAnsi="宋体" w:eastAsia="宋体" w:cs="宋体"/>
          <w:sz w:val="24"/>
        </w:rPr>
      </w:pPr>
      <w:r>
        <w:rPr>
          <w:rFonts w:ascii="宋体" w:hAnsi="宋体" w:eastAsia="宋体" w:cs="宋体"/>
          <w:sz w:val="24"/>
        </w:rPr>
      </w:r>
      <w:r/>
    </w:p>
    <w:p>
      <w:pPr>
        <w:spacing w:line="440" w:lineRule="exact"/>
        <w:rPr>
          <w:rFonts w:ascii="宋体" w:hAnsi="宋体" w:eastAsia="宋体" w:cs="宋体"/>
          <w:sz w:val="24"/>
        </w:rPr>
      </w:pPr>
      <w:r>
        <w:rPr>
          <w:rFonts w:hint="eastAsia" w:ascii="宋体" w:hAnsi="宋体" w:eastAsia="宋体" w:cs="宋体"/>
          <w:sz w:val="24"/>
        </w:rPr>
        <w:t xml:space="preserve">    本单位</w:t>
      </w:r>
      <w:r>
        <w:rPr>
          <w:rFonts w:hint="eastAsia" w:ascii="宋体" w:hAnsi="宋体" w:eastAsia="宋体" w:cs="宋体"/>
          <w:sz w:val="24"/>
          <w:u w:val="single"/>
        </w:rPr>
        <w:t xml:space="preserve">           （名称）</w:t>
      </w:r>
      <w:r>
        <w:rPr>
          <w:rFonts w:hint="eastAsia" w:ascii="宋体" w:hAnsi="宋体" w:eastAsia="宋体" w:cs="宋体"/>
          <w:sz w:val="24"/>
        </w:rPr>
        <w:t xml:space="preserve">参加</w:t>
      </w:r>
      <w:r>
        <w:rPr>
          <w:rFonts w:hint="eastAsia" w:ascii="宋体" w:hAnsi="宋体" w:eastAsia="宋体" w:cs="宋体"/>
          <w:color w:val="ff0000"/>
          <w:sz w:val="24"/>
          <w:szCs w:val="24"/>
        </w:rPr>
        <w:t xml:space="preserve"> </w:t>
      </w:r>
      <w:r>
        <w:rPr>
          <w:rFonts w:hint="eastAsia" w:ascii="宋体" w:hAnsi="宋体" w:eastAsia="宋体" w:cs="宋体"/>
          <w:sz w:val="24"/>
          <w:szCs w:val="24"/>
          <w:u w:val="single"/>
        </w:rPr>
        <w:t xml:space="preserve">           </w:t>
      </w:r>
      <w:r>
        <w:rPr>
          <w:rFonts w:hint="eastAsia" w:ascii="宋体" w:hAnsi="宋体" w:eastAsia="宋体" w:cs="宋体"/>
          <w:sz w:val="24"/>
          <w:u w:val="single"/>
        </w:rPr>
        <w:t xml:space="preserve">（项目名称和项目编号）</w:t>
      </w:r>
      <w:r>
        <w:rPr>
          <w:rFonts w:hint="eastAsia" w:ascii="宋体" w:hAnsi="宋体" w:eastAsia="宋体" w:cs="宋体"/>
          <w:sz w:val="24"/>
        </w:rPr>
        <w:t xml:space="preserve">的政府采购活动，郑重承诺具备以下条件：</w:t>
      </w:r>
      <w:r/>
    </w:p>
    <w:p>
      <w:pPr>
        <w:spacing w:line="440" w:lineRule="exact"/>
        <w:rPr>
          <w:rFonts w:ascii="宋体" w:hAnsi="宋体" w:eastAsia="宋体" w:cs="宋体"/>
          <w:sz w:val="24"/>
        </w:rPr>
      </w:pPr>
      <w:r>
        <w:rPr>
          <w:rFonts w:hint="eastAsia" w:ascii="宋体" w:hAnsi="宋体" w:eastAsia="宋体" w:cs="宋体"/>
          <w:sz w:val="24"/>
        </w:rPr>
        <w:t xml:space="preserve">    （一）参加本次政府采购活动前三年内，在经营活动中没有重大违法记录；</w:t>
      </w:r>
      <w:r/>
    </w:p>
    <w:p>
      <w:pPr>
        <w:spacing w:line="440" w:lineRule="exact"/>
        <w:rPr>
          <w:rFonts w:ascii="宋体" w:hAnsi="宋体" w:eastAsia="宋体" w:cs="宋体"/>
          <w:sz w:val="24"/>
        </w:rPr>
      </w:pPr>
      <w:r>
        <w:rPr>
          <w:rFonts w:hint="eastAsia" w:ascii="宋体" w:hAnsi="宋体" w:eastAsia="宋体" w:cs="宋体"/>
          <w:sz w:val="24"/>
        </w:rPr>
        <w:t xml:space="preserve">    （二）未被“信用中国”网站（</w:t>
      </w:r>
      <w:hyperlink r:id="rId18" w:tooltip="http://www.creditchina.gov.cn" w:history="1">
        <w:r>
          <w:rPr>
            <w:rFonts w:hint="eastAsia" w:ascii="宋体" w:hAnsi="宋体" w:eastAsia="宋体" w:cs="宋体"/>
            <w:sz w:val="24"/>
          </w:rPr>
          <w:t xml:space="preserve">www.creditchina.gov.cn</w:t>
        </w:r>
      </w:hyperlink>
      <w:r>
        <w:rPr>
          <w:rFonts w:hint="eastAsia" w:ascii="宋体" w:hAnsi="宋体" w:eastAsia="宋体" w:cs="宋体"/>
          <w:sz w:val="24"/>
        </w:rPr>
        <w:t xml:space="preserve">）</w:t>
      </w:r>
      <w:r>
        <w:rPr>
          <w:rFonts w:hint="eastAsia" w:ascii="宋体" w:hAnsi="宋体" w:eastAsia="宋体" w:cs="宋体"/>
          <w:bCs/>
          <w:sz w:val="24"/>
          <w:szCs w:val="24"/>
        </w:rPr>
        <w:t xml:space="preserve">、中国政府采购网（www.ccgp.gov.cn</w:t>
      </w:r>
      <w:r>
        <w:rPr>
          <w:rFonts w:hint="eastAsia" w:ascii="宋体" w:hAnsi="宋体" w:eastAsia="宋体" w:cs="宋体"/>
          <w:sz w:val="24"/>
        </w:rPr>
        <w:t xml:space="preserve">列入失信执行人、重大税收违法案件当事人名单、政府采购严重违法失信行为记录名单。</w:t>
      </w:r>
      <w:r/>
    </w:p>
    <w:p>
      <w:pPr>
        <w:spacing w:line="440" w:lineRule="exact"/>
        <w:rPr>
          <w:rFonts w:ascii="宋体" w:hAnsi="宋体" w:eastAsia="宋体" w:cs="宋体"/>
          <w:sz w:val="24"/>
        </w:rPr>
      </w:pPr>
      <w:r>
        <w:rPr>
          <w:rFonts w:ascii="宋体" w:hAnsi="宋体" w:eastAsia="宋体" w:cs="宋体"/>
          <w:sz w:val="24"/>
        </w:rPr>
      </w:r>
      <w:r/>
    </w:p>
    <w:p>
      <w:pPr>
        <w:spacing w:line="440" w:lineRule="exact"/>
        <w:rPr>
          <w:rFonts w:ascii="宋体" w:hAnsi="宋体" w:eastAsia="宋体" w:cs="宋体"/>
          <w:sz w:val="24"/>
        </w:rPr>
      </w:pPr>
      <w:r>
        <w:rPr>
          <w:rFonts w:hint="eastAsia" w:ascii="宋体" w:hAnsi="宋体" w:eastAsia="宋体" w:cs="宋体"/>
          <w:sz w:val="24"/>
        </w:rPr>
        <w:t xml:space="preserve">    本单位对上述承诺的真实性负责。如有虚假，将依法承担相应责任。同时我们同意如贵方要求，可以出示相关证明文件。</w:t>
      </w:r>
      <w:r/>
    </w:p>
    <w:p>
      <w:pPr>
        <w:spacing w:line="440" w:lineRule="exact"/>
        <w:rPr>
          <w:rFonts w:ascii="宋体" w:hAnsi="宋体" w:eastAsia="宋体" w:cs="宋体"/>
          <w:sz w:val="24"/>
        </w:rPr>
      </w:pPr>
      <w:r>
        <w:rPr>
          <w:rFonts w:ascii="宋体" w:hAnsi="宋体" w:eastAsia="宋体" w:cs="宋体"/>
          <w:sz w:val="24"/>
        </w:rPr>
      </w:r>
      <w:r/>
    </w:p>
    <w:p>
      <w:pPr>
        <w:spacing w:line="440" w:lineRule="exact"/>
        <w:rPr>
          <w:rFonts w:ascii="宋体" w:hAnsi="宋体" w:eastAsia="宋体" w:cs="宋体"/>
          <w:sz w:val="24"/>
        </w:rPr>
      </w:pPr>
      <w:r>
        <w:rPr>
          <w:rFonts w:ascii="宋体" w:hAnsi="宋体" w:eastAsia="宋体" w:cs="宋体"/>
          <w:sz w:val="24"/>
        </w:rPr>
      </w:r>
      <w:r/>
    </w:p>
    <w:p>
      <w:pPr>
        <w:jc w:val="right"/>
        <w:spacing w:line="440" w:lineRule="exact"/>
        <w:rPr>
          <w:rFonts w:ascii="宋体" w:hAnsi="宋体" w:eastAsia="宋体" w:cs="宋体"/>
          <w:sz w:val="24"/>
        </w:rPr>
      </w:pPr>
      <w:r>
        <w:rPr>
          <w:rFonts w:hint="eastAsia" w:ascii="宋体" w:hAnsi="宋体" w:eastAsia="宋体" w:cs="宋体"/>
          <w:sz w:val="24"/>
          <w:szCs w:val="24"/>
        </w:rPr>
        <w:t xml:space="preserve">投标人</w:t>
      </w:r>
      <w:r>
        <w:rPr>
          <w:rFonts w:hint="eastAsia" w:ascii="宋体" w:hAnsi="宋体" w:eastAsia="宋体" w:cs="宋体"/>
          <w:sz w:val="24"/>
        </w:rPr>
        <w:t xml:space="preserve">名称：</w:t>
      </w:r>
      <w:r>
        <w:rPr>
          <w:rFonts w:hint="eastAsia" w:ascii="宋体" w:hAnsi="宋体" w:eastAsia="宋体" w:cs="宋体"/>
          <w:sz w:val="24"/>
          <w:u w:val="single"/>
        </w:rPr>
        <w:t xml:space="preserve">                     </w:t>
      </w:r>
      <w:r>
        <w:rPr>
          <w:rFonts w:hint="eastAsia" w:ascii="宋体" w:hAnsi="宋体" w:eastAsia="宋体" w:cs="宋体"/>
          <w:sz w:val="24"/>
        </w:rPr>
        <w:t xml:space="preserve">（盖单位章）</w:t>
      </w:r>
      <w:r/>
    </w:p>
    <w:p>
      <w:pPr>
        <w:jc w:val="right"/>
        <w:spacing w:line="440" w:lineRule="exact"/>
        <w:rPr>
          <w:rFonts w:ascii="宋体" w:hAnsi="宋体" w:eastAsia="宋体" w:cs="宋体"/>
          <w:sz w:val="24"/>
        </w:rPr>
      </w:pPr>
      <w:r>
        <w:rPr>
          <w:rFonts w:ascii="宋体" w:hAnsi="宋体" w:eastAsia="宋体" w:cs="宋体"/>
          <w:sz w:val="24"/>
        </w:rPr>
      </w:r>
      <w:r/>
    </w:p>
    <w:p>
      <w:pPr>
        <w:jc w:val="right"/>
        <w:spacing w:line="440" w:lineRule="exact"/>
        <w:rPr>
          <w:rFonts w:ascii="宋体" w:hAnsi="宋体" w:eastAsia="宋体" w:cs="宋体"/>
          <w:sz w:val="24"/>
        </w:rPr>
      </w:pPr>
      <w:r>
        <w:rPr>
          <w:rFonts w:hint="eastAsia" w:ascii="宋体" w:hAnsi="宋体" w:eastAsia="宋体" w:cs="宋体"/>
          <w:sz w:val="24"/>
        </w:rPr>
        <w:t xml:space="preserve">　法定代表人或授权委托人：</w:t>
      </w:r>
      <w:r>
        <w:rPr>
          <w:rFonts w:hint="eastAsia" w:ascii="宋体" w:hAnsi="宋体" w:eastAsia="宋体" w:cs="宋体"/>
          <w:sz w:val="24"/>
          <w:u w:val="single"/>
        </w:rPr>
        <w:t xml:space="preserve">                     </w:t>
      </w:r>
      <w:r>
        <w:rPr>
          <w:rFonts w:hint="eastAsia" w:ascii="宋体" w:hAnsi="宋体" w:eastAsia="宋体" w:cs="宋体"/>
          <w:sz w:val="24"/>
        </w:rPr>
        <w:t xml:space="preserve">（签字或盖章）</w:t>
      </w:r>
      <w:r/>
    </w:p>
    <w:p>
      <w:pPr>
        <w:jc w:val="right"/>
        <w:spacing w:line="440" w:lineRule="exact"/>
        <w:rPr>
          <w:rFonts w:ascii="宋体" w:hAnsi="宋体" w:eastAsia="宋体" w:cs="宋体"/>
          <w:sz w:val="24"/>
          <w:szCs w:val="24"/>
        </w:rPr>
      </w:pPr>
      <w:r>
        <w:rPr>
          <w:rFonts w:hint="eastAsia" w:ascii="宋体" w:hAnsi="宋体" w:eastAsia="宋体" w:cs="宋体"/>
          <w:sz w:val="24"/>
        </w:rPr>
        <w:t xml:space="preserve">日期：</w:t>
      </w:r>
      <w:r/>
    </w:p>
    <w:p>
      <w:pPr>
        <w:jc w:val="center"/>
        <w:spacing w:line="440" w:lineRule="exact"/>
        <w:rPr>
          <w:rFonts w:ascii="宋体" w:hAnsi="宋体" w:eastAsia="宋体" w:cs="宋体"/>
          <w:szCs w:val="21"/>
          <w:u w:val="single"/>
        </w:rPr>
      </w:pPr>
      <w:r>
        <w:rPr>
          <w:rFonts w:hint="eastAsia" w:ascii="宋体" w:hAnsi="宋体" w:eastAsia="宋体" w:cs="宋体"/>
          <w:szCs w:val="21"/>
          <w:u w:val="single"/>
        </w:rPr>
        <w:br w:type="page" w:clear="all"/>
      </w:r>
      <w:r/>
    </w:p>
    <w:p>
      <w:pPr>
        <w:jc w:val="center"/>
        <w:keepLines/>
        <w:keepNext/>
        <w:spacing w:before="120" w:line="440" w:lineRule="exact"/>
        <w:rPr>
          <w:rFonts w:ascii="宋体" w:hAnsi="宋体" w:eastAsia="宋体" w:cs="宋体"/>
          <w:b/>
          <w:bCs/>
          <w:sz w:val="30"/>
          <w:szCs w:val="30"/>
        </w:rPr>
        <w:outlineLvl w:val="0"/>
      </w:pPr>
      <w:r/>
      <w:bookmarkStart w:id="52" w:name="_Toc22143_WPSOffice_Level1"/>
      <w:r/>
      <w:bookmarkStart w:id="53" w:name="_Toc22881_WPSOffice_Level1"/>
      <w:r/>
      <w:bookmarkStart w:id="54" w:name="_Toc32173"/>
      <w:r/>
      <w:bookmarkStart w:id="55" w:name="_Toc1623_WPSOffice_Level1"/>
      <w:r/>
      <w:r/>
    </w:p>
    <w:p>
      <w:pPr>
        <w:jc w:val="center"/>
        <w:keepLines/>
        <w:keepNext/>
        <w:spacing w:before="120" w:line="440" w:lineRule="exact"/>
        <w:rPr>
          <w:rFonts w:ascii="宋体" w:hAnsi="宋体" w:eastAsia="宋体" w:cs="宋体"/>
          <w:b/>
          <w:bCs/>
          <w:sz w:val="30"/>
          <w:szCs w:val="30"/>
        </w:rPr>
        <w:outlineLvl w:val="0"/>
      </w:pPr>
      <w:r>
        <w:rPr>
          <w:rFonts w:hint="eastAsia" w:ascii="宋体" w:hAnsi="宋体" w:eastAsia="宋体" w:cs="宋体"/>
          <w:b/>
          <w:bCs/>
          <w:sz w:val="30"/>
          <w:szCs w:val="30"/>
        </w:rPr>
        <w:t xml:space="preserve">商务偏离表</w:t>
      </w:r>
      <w:bookmarkEnd w:id="52"/>
      <w:r/>
      <w:bookmarkEnd w:id="53"/>
      <w:r/>
      <w:bookmarkEnd w:id="54"/>
      <w:r/>
      <w:bookmarkEnd w:id="55"/>
      <w:r/>
      <w:r/>
    </w:p>
    <w:tbl>
      <w:tblPr>
        <w:tblW w:w="7843"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998"/>
        <w:gridCol w:w="3545"/>
        <w:gridCol w:w="1322"/>
        <w:gridCol w:w="1978"/>
      </w:tblGrid>
      <w:tr>
        <w:trPr>
          <w:cantSplit/>
          <w:jc w:val="center"/>
          <w:trHeight w:val="567"/>
          <w:tblHeader/>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招标文件的商务条款</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有无偏离</w:t>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偏离内容及原因</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服务期限</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服务地点</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支付方式</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投标货币</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r>
    </w:tbl>
    <w:p>
      <w:pPr>
        <w:ind w:firstLine="482"/>
        <w:spacing w:line="440" w:lineRule="exact"/>
        <w:rPr>
          <w:rFonts w:ascii="宋体" w:hAnsi="宋体" w:eastAsia="宋体" w:cs="宋体"/>
          <w:b/>
          <w:bCs/>
          <w:sz w:val="24"/>
        </w:rPr>
      </w:pPr>
      <w:r>
        <w:rPr>
          <w:rFonts w:ascii="宋体" w:hAnsi="宋体" w:eastAsia="宋体" w:cs="宋体"/>
          <w:b/>
          <w:bCs/>
          <w:sz w:val="24"/>
        </w:rPr>
      </w:r>
      <w:r/>
    </w:p>
    <w:p>
      <w:pPr>
        <w:ind w:firstLine="482"/>
        <w:spacing w:line="440" w:lineRule="exact"/>
        <w:rPr>
          <w:rFonts w:ascii="宋体" w:hAnsi="宋体" w:eastAsia="宋体" w:cs="宋体"/>
          <w:b/>
          <w:bCs/>
          <w:sz w:val="24"/>
          <w:szCs w:val="24"/>
        </w:rPr>
      </w:pPr>
      <w:r>
        <w:rPr>
          <w:rFonts w:hint="eastAsia" w:ascii="宋体" w:hAnsi="宋体" w:eastAsia="宋体" w:cs="宋体"/>
          <w:b/>
          <w:bCs/>
          <w:sz w:val="24"/>
          <w:szCs w:val="24"/>
        </w:rPr>
        <w:t xml:space="preserve">注：若无偏离，在“有无偏离”栏中填写“无”；若有偏离在“有无偏离”栏中填写“有” 并在“偏离内容及原因”栏中作出说明。</w:t>
      </w:r>
      <w:r/>
    </w:p>
    <w:p>
      <w:pPr>
        <w:pStyle w:val="1082"/>
        <w:spacing w:before="0" w:beforeAutospacing="0" w:after="0" w:afterAutospacing="0" w:line="440" w:lineRule="exact"/>
        <w:rPr>
          <w:rFonts w:eastAsia="宋体"/>
          <w:szCs w:val="24"/>
        </w:rPr>
      </w:pPr>
      <w:r>
        <w:rPr>
          <w:rFonts w:eastAsia="宋体"/>
          <w:szCs w:val="24"/>
        </w:rPr>
      </w:r>
      <w:r/>
    </w:p>
    <w:p>
      <w:pPr>
        <w:pStyle w:val="1082"/>
        <w:spacing w:before="0" w:beforeAutospacing="0" w:after="0" w:afterAutospacing="0" w:line="440" w:lineRule="exact"/>
        <w:rPr>
          <w:rFonts w:eastAsia="宋体"/>
          <w:szCs w:val="24"/>
        </w:rPr>
      </w:pPr>
      <w:r>
        <w:rPr>
          <w:rFonts w:eastAsia="宋体"/>
          <w:szCs w:val="24"/>
        </w:rPr>
      </w:r>
      <w:r/>
    </w:p>
    <w:p>
      <w:pPr>
        <w:pStyle w:val="1082"/>
        <w:spacing w:before="0" w:beforeAutospacing="0" w:after="0" w:afterAutospacing="0" w:line="440" w:lineRule="exact"/>
        <w:rPr>
          <w:rFonts w:eastAsia="宋体"/>
          <w:szCs w:val="24"/>
        </w:rPr>
      </w:pPr>
      <w:r>
        <w:rPr>
          <w:rFonts w:hint="eastAsia" w:eastAsia="宋体"/>
          <w:szCs w:val="24"/>
        </w:rPr>
        <w:t xml:space="preserve">投标人（盖章）：</w:t>
      </w:r>
      <w:r/>
    </w:p>
    <w:p>
      <w:pPr>
        <w:pStyle w:val="1082"/>
        <w:spacing w:before="0" w:beforeAutospacing="0" w:after="0" w:afterAutospacing="0" w:line="440" w:lineRule="exact"/>
        <w:rPr>
          <w:rFonts w:eastAsia="宋体"/>
          <w:szCs w:val="24"/>
        </w:rPr>
      </w:pPr>
      <w:r>
        <w:rPr>
          <w:rFonts w:hint="eastAsia" w:eastAsia="宋体"/>
          <w:szCs w:val="24"/>
        </w:rPr>
        <w:t xml:space="preserve">法定代表人或法定代表人授权代表（签字或盖章）：</w:t>
      </w:r>
      <w:r/>
    </w:p>
    <w:p>
      <w:pPr>
        <w:pStyle w:val="1082"/>
        <w:spacing w:before="0" w:beforeAutospacing="0" w:after="0" w:afterAutospacing="0" w:line="440" w:lineRule="exact"/>
        <w:rPr>
          <w:rFonts w:eastAsia="宋体"/>
          <w:szCs w:val="24"/>
        </w:rPr>
      </w:pPr>
      <w:r>
        <w:rPr>
          <w:rFonts w:hint="eastAsia" w:eastAsia="宋体"/>
          <w:szCs w:val="24"/>
        </w:rPr>
        <w:t xml:space="preserve">日期：</w:t>
      </w:r>
      <w:r/>
    </w:p>
    <w:p>
      <w:pPr>
        <w:spacing w:line="440" w:lineRule="exact"/>
        <w:rPr>
          <w:rFonts w:ascii="宋体" w:hAnsi="宋体" w:eastAsia="宋体" w:cs="宋体"/>
          <w:sz w:val="24"/>
          <w:szCs w:val="24"/>
        </w:rPr>
      </w:pPr>
      <w:r>
        <w:rPr>
          <w:rFonts w:ascii="宋体" w:hAnsi="宋体" w:eastAsia="宋体" w:cs="宋体"/>
          <w:sz w:val="24"/>
          <w:szCs w:val="24"/>
        </w:rPr>
      </w:r>
      <w:r/>
    </w:p>
    <w:p>
      <w:pPr>
        <w:ind w:firstLine="490"/>
        <w:jc w:val="center"/>
        <w:spacing w:line="440" w:lineRule="exact"/>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spacing w:line="440" w:lineRule="exact"/>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spacing w:line="440" w:lineRule="exact"/>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spacing w:line="440" w:lineRule="exact"/>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spacing w:line="440" w:lineRule="exact"/>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spacing w:line="440" w:lineRule="exact"/>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spacing w:line="440" w:lineRule="exact"/>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spacing w:line="440" w:lineRule="exact"/>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spacing w:line="440" w:lineRule="exact"/>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spacing w:line="440" w:lineRule="exact"/>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spacing w:line="440" w:lineRule="exact"/>
        <w:rPr>
          <w:rFonts w:ascii="宋体" w:hAnsi="宋体" w:eastAsia="宋体"/>
          <w:b/>
          <w:spacing w:val="20"/>
          <w:sz w:val="32"/>
          <w:szCs w:val="32"/>
        </w:rPr>
        <w:outlineLvl w:val="0"/>
      </w:pPr>
      <w:r>
        <w:rPr>
          <w:rFonts w:ascii="宋体" w:hAnsi="宋体" w:eastAsia="宋体"/>
          <w:b/>
          <w:spacing w:val="20"/>
          <w:sz w:val="32"/>
          <w:szCs w:val="32"/>
        </w:rPr>
      </w:r>
      <w:r/>
    </w:p>
    <w:p>
      <w:pPr>
        <w:ind w:firstLine="490"/>
        <w:jc w:val="center"/>
        <w:spacing w:line="440" w:lineRule="exact"/>
        <w:rPr>
          <w:rFonts w:ascii="宋体" w:hAnsi="宋体" w:eastAsia="宋体"/>
          <w:b/>
          <w:spacing w:val="20"/>
          <w:sz w:val="32"/>
          <w:szCs w:val="32"/>
        </w:rPr>
        <w:outlineLvl w:val="0"/>
      </w:pPr>
      <w:r>
        <w:rPr>
          <w:rFonts w:ascii="宋体" w:hAnsi="宋体" w:eastAsia="宋体"/>
          <w:b/>
          <w:spacing w:val="20"/>
          <w:sz w:val="32"/>
          <w:szCs w:val="32"/>
        </w:rPr>
      </w:r>
      <w:r/>
    </w:p>
    <w:p>
      <w:pPr>
        <w:spacing w:line="440" w:lineRule="exact"/>
        <w:rPr>
          <w:rFonts w:ascii="宋体" w:hAnsi="宋体" w:eastAsia="宋体"/>
          <w:b/>
          <w:spacing w:val="20"/>
          <w:sz w:val="32"/>
          <w:szCs w:val="32"/>
        </w:rPr>
        <w:outlineLvl w:val="0"/>
      </w:pPr>
      <w:r>
        <w:rPr>
          <w:rFonts w:ascii="宋体" w:hAnsi="宋体" w:eastAsia="宋体"/>
          <w:b/>
          <w:spacing w:val="20"/>
          <w:sz w:val="32"/>
          <w:szCs w:val="32"/>
        </w:rPr>
      </w:r>
      <w:r/>
    </w:p>
    <w:p>
      <w:pPr>
        <w:jc w:val="center"/>
        <w:spacing w:line="440" w:lineRule="exact"/>
        <w:tabs>
          <w:tab w:val="left" w:pos="2340" w:leader="none"/>
          <w:tab w:val="left" w:pos="2520" w:leader="none"/>
          <w:tab w:val="left" w:pos="2700" w:leader="none"/>
          <w:tab w:val="left" w:pos="3060" w:leader="none"/>
        </w:tabs>
        <w:rPr>
          <w:rFonts w:ascii="宋体" w:hAnsi="宋体" w:eastAsia="宋体" w:cs="宋体"/>
          <w:b/>
          <w:sz w:val="30"/>
          <w:szCs w:val="30"/>
        </w:rPr>
      </w:pPr>
      <w:r>
        <w:rPr>
          <w:rFonts w:hint="eastAsia" w:ascii="宋体" w:hAnsi="宋体" w:eastAsia="宋体" w:cs="宋体"/>
          <w:b/>
          <w:sz w:val="30"/>
          <w:szCs w:val="30"/>
        </w:rPr>
        <w:t xml:space="preserve">技术偏离表</w:t>
      </w:r>
      <w:r/>
    </w:p>
    <w:p>
      <w:pPr>
        <w:pStyle w:val="811"/>
        <w:spacing w:line="440" w:lineRule="exact"/>
      </w:pPr>
      <w:r/>
      <w:r/>
    </w:p>
    <w:tbl>
      <w:tblPr>
        <w:tblW w:w="9201" w:type="dxa"/>
        <w:tblInd w:w="-38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764"/>
        <w:gridCol w:w="2604"/>
        <w:gridCol w:w="2905"/>
        <w:gridCol w:w="1554"/>
        <w:gridCol w:w="1374"/>
      </w:tblGrid>
      <w:tr>
        <w:trPr>
          <w:trHeight w:val="388"/>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投标响应</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有无偏离</w:t>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偏离内容及原因</w:t>
            </w:r>
            <w:r/>
          </w:p>
        </w:tc>
      </w:tr>
      <w:tr>
        <w:trPr>
          <w:trHeight w:val="458"/>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ind w:firstLine="420"/>
              <w:jc w:val="left"/>
              <w:spacing w:before="100" w:beforeAutospacing="1" w:line="4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ind w:firstLine="420"/>
              <w:jc w:val="left"/>
              <w:spacing w:before="100" w:beforeAutospacing="1" w:line="4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ind w:firstLine="420"/>
              <w:jc w:val="left"/>
              <w:spacing w:before="100" w:beforeAutospacing="1" w:line="4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ind w:firstLine="420"/>
              <w:jc w:val="left"/>
              <w:spacing w:before="100" w:beforeAutospacing="1" w:line="4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ind w:firstLine="520"/>
              <w:jc w:val="left"/>
              <w:spacing w:before="100" w:beforeAutospacing="1" w:line="4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left"/>
              <w:spacing w:before="100" w:beforeAutospacing="1" w:line="4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left"/>
              <w:spacing w:before="100" w:beforeAutospacing="1" w:line="4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jc w:val="left"/>
              <w:spacing w:before="100" w:beforeAutospacing="1" w:line="4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905" w:type="dxa"/>
            <w:vAlign w:val="center"/>
            <w:textDirection w:val="lrTb"/>
            <w:noWrap w:val="false"/>
          </w:tcPr>
          <w:p>
            <w:pPr>
              <w:jc w:val="left"/>
              <w:spacing w:before="100" w:beforeAutospacing="1" w:line="440" w:lineRule="exact"/>
              <w:widowControl/>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74" w:type="dxa"/>
            <w:vAlign w:val="center"/>
            <w:textDirection w:val="lrTb"/>
            <w:noWrap w:val="false"/>
          </w:tcPr>
          <w:p>
            <w:pPr>
              <w:jc w:val="center"/>
              <w:spacing w:line="440" w:lineRule="exact"/>
              <w:rPr>
                <w:rFonts w:ascii="宋体" w:hAnsi="宋体" w:eastAsia="宋体" w:cs="宋体"/>
                <w:sz w:val="24"/>
                <w:szCs w:val="24"/>
              </w:rPr>
            </w:pPr>
            <w:r>
              <w:rPr>
                <w:rFonts w:ascii="宋体" w:hAnsi="宋体" w:eastAsia="宋体" w:cs="宋体"/>
                <w:sz w:val="24"/>
                <w:szCs w:val="24"/>
              </w:rPr>
            </w:r>
            <w:r/>
          </w:p>
        </w:tc>
      </w:tr>
    </w:tbl>
    <w:p>
      <w:pPr>
        <w:jc w:val="left"/>
        <w:spacing w:line="440" w:lineRule="exact"/>
        <w:rPr>
          <w:rFonts w:ascii="宋体" w:hAnsi="宋体"/>
          <w:b/>
          <w:bCs/>
          <w:sz w:val="24"/>
        </w:rPr>
      </w:pPr>
      <w:r>
        <w:rPr>
          <w:rFonts w:hint="eastAsia" w:ascii="宋体" w:hAnsi="宋体" w:eastAsia="宋体" w:cs="宋体"/>
          <w:b/>
          <w:bCs/>
          <w:sz w:val="24"/>
        </w:rPr>
        <w:t xml:space="preserve">注：投标人必须仔细阅读招标文件中所有采购需求条款和相关服务功能要求，并对所有采购需求条款和服务功能偏离的条目列入下表，未列入下表的视作投标人完全响应</w:t>
      </w:r>
      <w:r>
        <w:rPr>
          <w:rFonts w:ascii="宋体" w:hAnsi="宋体"/>
          <w:b/>
          <w:bCs/>
          <w:sz w:val="24"/>
        </w:rPr>
        <w:t xml:space="preserve">。</w:t>
      </w:r>
      <w:r/>
    </w:p>
    <w:p>
      <w:pPr>
        <w:spacing w:line="440" w:lineRule="exact"/>
        <w:rPr>
          <w:rFonts w:ascii="宋体" w:hAnsi="宋体" w:eastAsia="宋体" w:cs="宋体"/>
          <w:szCs w:val="21"/>
        </w:rPr>
      </w:pPr>
      <w:r>
        <w:rPr>
          <w:rFonts w:ascii="宋体" w:hAnsi="宋体" w:eastAsia="宋体" w:cs="宋体"/>
          <w:szCs w:val="21"/>
        </w:rPr>
      </w:r>
      <w:r/>
    </w:p>
    <w:p>
      <w:pPr>
        <w:ind w:firstLine="602"/>
        <w:spacing w:line="440" w:lineRule="exact"/>
        <w:rPr>
          <w:rFonts w:ascii="宋体" w:hAnsi="宋体"/>
          <w:b/>
          <w:spacing w:val="20"/>
          <w:szCs w:val="21"/>
        </w:rPr>
      </w:pPr>
      <w:r>
        <w:rPr>
          <w:rFonts w:ascii="宋体" w:hAnsi="宋体"/>
          <w:b/>
          <w:spacing w:val="20"/>
          <w:szCs w:val="21"/>
        </w:rPr>
      </w:r>
      <w:r/>
    </w:p>
    <w:p>
      <w:pPr>
        <w:spacing w:line="440" w:lineRule="exact"/>
        <w:rPr>
          <w:rFonts w:ascii="宋体" w:hAnsi="宋体"/>
          <w:b/>
          <w:spacing w:val="-4"/>
          <w:sz w:val="24"/>
          <w:szCs w:val="24"/>
        </w:rPr>
      </w:pPr>
      <w:r>
        <w:rPr>
          <w:rFonts w:ascii="宋体" w:hAnsi="宋体"/>
          <w:b/>
          <w:spacing w:val="-4"/>
          <w:sz w:val="24"/>
          <w:szCs w:val="24"/>
        </w:rPr>
      </w:r>
      <w:r/>
    </w:p>
    <w:p>
      <w:pPr>
        <w:pStyle w:val="1082"/>
        <w:spacing w:before="0" w:beforeAutospacing="0" w:after="0" w:afterAutospacing="0" w:line="440" w:lineRule="exact"/>
        <w:rPr>
          <w:rFonts w:eastAsia="宋体"/>
          <w:szCs w:val="24"/>
        </w:rPr>
      </w:pPr>
      <w:r>
        <w:rPr>
          <w:rFonts w:hint="eastAsia" w:eastAsia="宋体"/>
          <w:szCs w:val="24"/>
        </w:rPr>
        <w:t xml:space="preserve">投标人（盖章）：</w:t>
      </w:r>
      <w:r/>
    </w:p>
    <w:p>
      <w:pPr>
        <w:pStyle w:val="1082"/>
        <w:spacing w:before="0" w:beforeAutospacing="0" w:after="0" w:afterAutospacing="0" w:line="440" w:lineRule="exact"/>
        <w:rPr>
          <w:rFonts w:eastAsia="宋体"/>
          <w:szCs w:val="24"/>
        </w:rPr>
      </w:pPr>
      <w:r>
        <w:rPr>
          <w:rFonts w:hint="eastAsia" w:eastAsia="宋体"/>
          <w:szCs w:val="24"/>
        </w:rPr>
        <w:t xml:space="preserve">法定代表人或法定代表人授权代表（签字或盖章）：</w:t>
      </w:r>
      <w:r/>
    </w:p>
    <w:p>
      <w:pPr>
        <w:pStyle w:val="1082"/>
        <w:spacing w:before="0" w:beforeAutospacing="0" w:after="0" w:afterAutospacing="0" w:line="440" w:lineRule="exact"/>
        <w:rPr>
          <w:rFonts w:eastAsia="宋体"/>
          <w:szCs w:val="24"/>
        </w:rPr>
      </w:pPr>
      <w:r>
        <w:rPr>
          <w:rFonts w:hint="eastAsia" w:eastAsia="宋体"/>
          <w:szCs w:val="24"/>
        </w:rPr>
        <w:t xml:space="preserve">日期：</w:t>
      </w:r>
      <w:r/>
    </w:p>
    <w:p>
      <w:pPr>
        <w:jc w:val="center"/>
        <w:spacing w:line="440" w:lineRule="exact"/>
        <w:rPr>
          <w:rFonts w:ascii="宋体" w:hAnsi="宋体" w:eastAsia="宋体" w:cs="宋体"/>
          <w:b/>
          <w:spacing w:val="-4"/>
          <w:sz w:val="24"/>
          <w:szCs w:val="24"/>
        </w:rPr>
      </w:pPr>
      <w:r>
        <w:rPr>
          <w:rFonts w:ascii="宋体" w:hAnsi="宋体" w:eastAsia="宋体" w:cs="宋体"/>
          <w:b/>
          <w:spacing w:val="-4"/>
          <w:sz w:val="24"/>
          <w:szCs w:val="24"/>
        </w:rPr>
      </w:r>
      <w:r/>
    </w:p>
    <w:p>
      <w:pPr>
        <w:spacing w:line="440" w:lineRule="exact"/>
      </w:pPr>
      <w:r/>
      <w:r/>
    </w:p>
    <w:p>
      <w:pPr>
        <w:jc w:val="center"/>
        <w:spacing w:line="440" w:lineRule="exact"/>
        <w:rPr>
          <w:rFonts w:ascii="宋体" w:hAnsi="宋体" w:eastAsia="宋体" w:cs="宋体"/>
          <w:szCs w:val="21"/>
          <w:u w:val="single"/>
        </w:rPr>
      </w:pPr>
      <w:r>
        <w:rPr>
          <w:rFonts w:ascii="宋体" w:hAnsi="宋体" w:eastAsia="宋体" w:cs="宋体"/>
          <w:szCs w:val="21"/>
          <w:u w:val="single"/>
        </w:rPr>
      </w:r>
      <w:r/>
    </w:p>
    <w:p>
      <w:pPr>
        <w:jc w:val="center"/>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黑体" w:hAnsi="黑体" w:eastAsia="黑体"/>
          <w:b/>
          <w:sz w:val="32"/>
          <w:szCs w:val="32"/>
        </w:rPr>
      </w:pPr>
      <w:r>
        <w:rPr>
          <w:rFonts w:ascii="黑体" w:hAnsi="黑体" w:eastAsia="黑体"/>
          <w:b/>
          <w:sz w:val="32"/>
          <w:szCs w:val="32"/>
        </w:rPr>
      </w:r>
      <w:r/>
    </w:p>
    <w:p>
      <w:pPr>
        <w:jc w:val="center"/>
        <w:spacing w:line="440" w:lineRule="exact"/>
        <w:rPr>
          <w:rFonts w:ascii="宋体" w:hAnsi="宋体" w:eastAsia="宋体" w:cs="宋体"/>
          <w:b/>
          <w:color w:val="000000"/>
          <w:sz w:val="32"/>
          <w:szCs w:val="32"/>
        </w:rPr>
      </w:pPr>
      <w:r>
        <w:rPr>
          <w:rFonts w:ascii="宋体" w:hAnsi="宋体" w:eastAsia="宋体" w:cs="宋体"/>
          <w:b/>
          <w:color w:val="000000"/>
          <w:sz w:val="32"/>
          <w:szCs w:val="32"/>
        </w:rPr>
      </w:r>
      <w:r/>
    </w:p>
    <w:p>
      <w:pPr>
        <w:pStyle w:val="811"/>
        <w:spacing w:line="440" w:lineRule="exact"/>
        <w:rPr>
          <w:rFonts w:ascii="宋体"/>
          <w:b/>
          <w:color w:val="000000"/>
          <w:sz w:val="32"/>
          <w:szCs w:val="32"/>
        </w:rPr>
      </w:pPr>
      <w:r>
        <w:rPr>
          <w:rFonts w:ascii="宋体"/>
          <w:b/>
          <w:color w:val="000000"/>
          <w:sz w:val="32"/>
          <w:szCs w:val="32"/>
        </w:rPr>
      </w:r>
      <w:r/>
    </w:p>
    <w:p>
      <w:pPr>
        <w:pStyle w:val="811"/>
        <w:spacing w:line="440" w:lineRule="exact"/>
        <w:rPr>
          <w:rFonts w:ascii="宋体"/>
          <w:b/>
          <w:color w:val="000000"/>
          <w:sz w:val="32"/>
          <w:szCs w:val="32"/>
        </w:rPr>
      </w:pPr>
      <w:r>
        <w:rPr>
          <w:rFonts w:ascii="宋体"/>
          <w:b/>
          <w:color w:val="000000"/>
          <w:sz w:val="32"/>
          <w:szCs w:val="32"/>
        </w:rPr>
      </w:r>
      <w:r/>
    </w:p>
    <w:p>
      <w:pPr>
        <w:pStyle w:val="811"/>
        <w:spacing w:line="440" w:lineRule="exact"/>
        <w:rPr>
          <w:rFonts w:ascii="宋体"/>
          <w:b/>
          <w:color w:val="000000"/>
          <w:sz w:val="32"/>
          <w:szCs w:val="32"/>
        </w:rPr>
      </w:pPr>
      <w:r>
        <w:rPr>
          <w:rFonts w:ascii="宋体"/>
          <w:b/>
          <w:color w:val="000000"/>
          <w:sz w:val="32"/>
          <w:szCs w:val="32"/>
        </w:rPr>
      </w:r>
      <w:r/>
    </w:p>
    <w:p>
      <w:pPr>
        <w:pStyle w:val="811"/>
        <w:spacing w:line="440" w:lineRule="exact"/>
        <w:rPr>
          <w:rFonts w:ascii="宋体"/>
          <w:b/>
          <w:color w:val="000000"/>
          <w:sz w:val="32"/>
          <w:szCs w:val="32"/>
        </w:rPr>
      </w:pPr>
      <w:r>
        <w:rPr>
          <w:rFonts w:ascii="宋体"/>
          <w:b/>
          <w:color w:val="000000"/>
          <w:sz w:val="32"/>
          <w:szCs w:val="32"/>
        </w:rPr>
      </w:r>
      <w:r/>
    </w:p>
    <w:p>
      <w:pPr>
        <w:jc w:val="center"/>
        <w:spacing w:line="440" w:lineRule="exact"/>
        <w:rPr>
          <w:rFonts w:ascii="宋体" w:hAnsi="宋体" w:eastAsia="宋体" w:cs="宋体"/>
          <w:b/>
          <w:color w:val="000000"/>
          <w:sz w:val="32"/>
          <w:szCs w:val="32"/>
        </w:rPr>
      </w:pPr>
      <w:r>
        <w:rPr>
          <w:rFonts w:hint="eastAsia" w:ascii="宋体" w:hAnsi="宋体" w:eastAsia="宋体" w:cs="宋体"/>
          <w:b/>
          <w:color w:val="000000"/>
          <w:sz w:val="32"/>
          <w:szCs w:val="32"/>
        </w:rPr>
        <w:t xml:space="preserve">具备履行合同所必需的设备和专业技术能力的声明</w:t>
      </w:r>
      <w:r/>
    </w:p>
    <w:p>
      <w:pPr>
        <w:jc w:val="center"/>
        <w:spacing w:line="440" w:lineRule="exact"/>
        <w:rPr>
          <w:rFonts w:ascii="宋体" w:hAnsi="宋体" w:eastAsia="宋体" w:cs="宋体"/>
          <w:b/>
          <w:color w:val="000000"/>
          <w:sz w:val="32"/>
          <w:szCs w:val="32"/>
        </w:rPr>
      </w:pPr>
      <w:r>
        <w:rPr>
          <w:rFonts w:ascii="宋体" w:hAnsi="宋体" w:eastAsia="宋体" w:cs="宋体"/>
          <w:b/>
          <w:color w:val="000000"/>
          <w:sz w:val="32"/>
          <w:szCs w:val="32"/>
        </w:rPr>
      </w:r>
      <w:r/>
    </w:p>
    <w:p>
      <w:pPr>
        <w:spacing w:line="440" w:lineRule="exact"/>
        <w:rPr>
          <w:rFonts w:ascii="宋体" w:hAnsi="宋体" w:eastAsia="宋体" w:cs="宋体"/>
          <w:color w:val="000000"/>
          <w:sz w:val="24"/>
          <w:szCs w:val="24"/>
        </w:rPr>
      </w:pPr>
      <w:r>
        <w:rPr>
          <w:rFonts w:hint="eastAsia" w:ascii="宋体" w:hAnsi="宋体" w:eastAsia="宋体" w:cs="宋体"/>
          <w:sz w:val="24"/>
          <w:u w:val="single"/>
        </w:rPr>
        <w:t xml:space="preserve">               （采购单位名称）：</w:t>
      </w:r>
      <w:r/>
    </w:p>
    <w:p>
      <w:pPr>
        <w:ind w:firstLine="42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我单位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（投标人名称）郑重声明：我公司具备履行本项采购合同所必需的设备和专业技术能力，为履行本项采购合同我单位具备如下主要设备和主要专业技术能力：</w:t>
      </w:r>
      <w:r/>
    </w:p>
    <w:p>
      <w:pPr>
        <w:ind w:firstLine="42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主要设备有：                          。( 若有 )</w:t>
      </w:r>
      <w:r/>
    </w:p>
    <w:p>
      <w:pPr>
        <w:ind w:firstLine="42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主要专业技术能力有：                  。( 若有 )</w:t>
      </w:r>
      <w:r/>
    </w:p>
    <w:p>
      <w:pPr>
        <w:ind w:firstLine="42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w:t>
      </w:r>
      <w:r/>
    </w:p>
    <w:p>
      <w:pPr>
        <w:ind w:firstLine="420"/>
        <w:spacing w:line="440" w:lineRule="exact"/>
        <w:rPr>
          <w:rFonts w:ascii="宋体" w:hAnsi="宋体" w:eastAsia="宋体" w:cs="宋体"/>
          <w:color w:val="000000"/>
          <w:sz w:val="24"/>
          <w:szCs w:val="24"/>
        </w:rPr>
      </w:pPr>
      <w:r>
        <w:rPr>
          <w:rFonts w:ascii="宋体" w:hAnsi="宋体" w:eastAsia="宋体" w:cs="宋体"/>
          <w:color w:val="000000"/>
          <w:sz w:val="24"/>
          <w:szCs w:val="24"/>
        </w:rPr>
      </w:r>
      <w:r/>
    </w:p>
    <w:p>
      <w:pPr>
        <w:ind w:firstLine="42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                                           声明人：（公章）</w:t>
      </w:r>
      <w:r/>
    </w:p>
    <w:p>
      <w:pPr>
        <w:ind w:firstLine="480"/>
        <w:spacing w:line="440" w:lineRule="exact"/>
        <w:rPr>
          <w:rFonts w:ascii="宋体" w:hAnsi="宋体" w:eastAsia="宋体" w:cs="宋体"/>
          <w:color w:val="000000"/>
          <w:sz w:val="24"/>
          <w:szCs w:val="24"/>
        </w:rPr>
      </w:pPr>
      <w:r>
        <w:rPr>
          <w:rFonts w:hint="eastAsia" w:ascii="宋体" w:hAnsi="宋体" w:eastAsia="宋体" w:cs="宋体"/>
          <w:bCs/>
          <w:sz w:val="24"/>
          <w:szCs w:val="24"/>
        </w:rPr>
        <w:t xml:space="preserve">                                     </w:t>
      </w:r>
      <w:r>
        <w:rPr>
          <w:rFonts w:hint="eastAsia" w:ascii="宋体" w:hAnsi="宋体" w:eastAsia="宋体" w:cs="宋体"/>
          <w:color w:val="000000"/>
          <w:sz w:val="24"/>
          <w:szCs w:val="24"/>
        </w:rPr>
        <w:t xml:space="preserve">日期：______年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ind w:firstLine="420"/>
        <w:spacing w:line="440" w:lineRule="exact"/>
        <w:rPr>
          <w:rFonts w:ascii="宋体" w:hAnsi="宋体" w:eastAsia="宋体" w:cs="宋体"/>
          <w:color w:val="000000"/>
          <w:sz w:val="24"/>
          <w:szCs w:val="24"/>
        </w:rPr>
      </w:pPr>
      <w:r>
        <w:rPr>
          <w:rFonts w:ascii="宋体" w:hAnsi="宋体" w:eastAsia="宋体" w:cs="宋体"/>
          <w:color w:val="000000"/>
          <w:sz w:val="24"/>
          <w:szCs w:val="24"/>
        </w:rPr>
      </w:r>
      <w:r/>
    </w:p>
    <w:p>
      <w:pPr>
        <w:jc w:val="center"/>
        <w:spacing w:line="440" w:lineRule="exact"/>
        <w:rPr>
          <w:rFonts w:ascii="宋体" w:hAnsi="宋体" w:eastAsia="宋体" w:cs="宋体"/>
          <w:b/>
          <w:sz w:val="32"/>
          <w:szCs w:val="32"/>
        </w:rPr>
      </w:pPr>
      <w:r>
        <w:rPr>
          <w:rFonts w:hint="eastAsia" w:ascii="宋体" w:hAnsi="宋体" w:eastAsia="宋体" w:cs="宋体"/>
          <w:color w:val="000000"/>
          <w:sz w:val="24"/>
          <w:szCs w:val="24"/>
        </w:rPr>
        <w:t xml:space="preserve">其他证明材料及文件：（如果投标人认为需要提供的话）</w:t>
      </w:r>
      <w:r/>
    </w:p>
    <w:p>
      <w:pPr>
        <w:jc w:val="center"/>
        <w:spacing w:line="440" w:lineRule="exact"/>
        <w:rPr>
          <w:rFonts w:ascii="黑体" w:hAnsi="黑体" w:eastAsia="黑体"/>
          <w:b/>
          <w:sz w:val="32"/>
          <w:szCs w:val="32"/>
        </w:rPr>
      </w:pPr>
      <w:r>
        <w:rPr>
          <w:rFonts w:ascii="黑体" w:hAnsi="黑体" w:eastAsia="黑体"/>
          <w:b/>
          <w:sz w:val="32"/>
          <w:szCs w:val="32"/>
        </w:rPr>
      </w:r>
      <w:r/>
    </w:p>
    <w:p>
      <w:pPr>
        <w:pStyle w:val="841"/>
        <w:spacing w:line="440" w:lineRule="exact"/>
        <w:rPr>
          <w:rFonts w:ascii="黑体" w:hAnsi="黑体" w:eastAsia="黑体"/>
          <w:b/>
          <w:szCs w:val="32"/>
        </w:rPr>
      </w:pPr>
      <w:r>
        <w:rPr>
          <w:rFonts w:ascii="黑体" w:hAnsi="黑体" w:eastAsia="黑体"/>
          <w:b/>
          <w:szCs w:val="32"/>
        </w:rPr>
      </w:r>
      <w:r/>
    </w:p>
    <w:p>
      <w:pPr>
        <w:spacing w:line="440" w:lineRule="exact"/>
        <w:rPr>
          <w:rFonts w:ascii="黑体" w:hAnsi="黑体" w:eastAsia="黑体"/>
          <w:b/>
          <w:sz w:val="32"/>
          <w:szCs w:val="32"/>
        </w:rPr>
      </w:pPr>
      <w:r>
        <w:rPr>
          <w:rFonts w:ascii="黑体" w:hAnsi="黑体" w:eastAsia="黑体"/>
          <w:b/>
          <w:sz w:val="32"/>
          <w:szCs w:val="32"/>
        </w:rPr>
      </w:r>
      <w:r/>
    </w:p>
    <w:p>
      <w:pPr>
        <w:pStyle w:val="841"/>
        <w:spacing w:line="440" w:lineRule="exact"/>
        <w:rPr>
          <w:rFonts w:ascii="黑体" w:hAnsi="黑体" w:eastAsia="黑体"/>
          <w:b/>
          <w:szCs w:val="32"/>
        </w:rPr>
      </w:pPr>
      <w:r>
        <w:rPr>
          <w:rFonts w:ascii="黑体" w:hAnsi="黑体" w:eastAsia="黑体"/>
          <w:b/>
          <w:szCs w:val="32"/>
        </w:rPr>
      </w:r>
      <w:r/>
    </w:p>
    <w:p>
      <w:pPr>
        <w:spacing w:line="440" w:lineRule="exact"/>
        <w:rPr>
          <w:rFonts w:ascii="黑体" w:hAnsi="黑体" w:eastAsia="黑体"/>
          <w:b/>
          <w:sz w:val="32"/>
          <w:szCs w:val="32"/>
        </w:rPr>
      </w:pPr>
      <w:r>
        <w:rPr>
          <w:rFonts w:ascii="黑体" w:hAnsi="黑体" w:eastAsia="黑体"/>
          <w:b/>
          <w:sz w:val="32"/>
          <w:szCs w:val="32"/>
        </w:rPr>
      </w:r>
      <w:r/>
    </w:p>
    <w:p>
      <w:pPr>
        <w:pStyle w:val="841"/>
        <w:spacing w:line="440" w:lineRule="exact"/>
        <w:rPr>
          <w:rFonts w:ascii="黑体" w:hAnsi="黑体" w:eastAsia="黑体"/>
          <w:b/>
          <w:szCs w:val="32"/>
        </w:rPr>
      </w:pPr>
      <w:r>
        <w:rPr>
          <w:rFonts w:ascii="黑体" w:hAnsi="黑体" w:eastAsia="黑体"/>
          <w:b/>
          <w:szCs w:val="32"/>
        </w:rPr>
      </w:r>
      <w:r/>
    </w:p>
    <w:p>
      <w:pPr>
        <w:spacing w:line="440" w:lineRule="exact"/>
        <w:rPr>
          <w:rFonts w:ascii="黑体" w:hAnsi="黑体" w:eastAsia="黑体"/>
          <w:b/>
          <w:sz w:val="32"/>
          <w:szCs w:val="32"/>
        </w:rPr>
      </w:pPr>
      <w:r>
        <w:rPr>
          <w:rFonts w:ascii="黑体" w:hAnsi="黑体" w:eastAsia="黑体"/>
          <w:b/>
          <w:sz w:val="32"/>
          <w:szCs w:val="32"/>
        </w:rPr>
      </w:r>
      <w:r/>
    </w:p>
    <w:p>
      <w:pPr>
        <w:pStyle w:val="841"/>
        <w:spacing w:line="440" w:lineRule="exact"/>
        <w:rPr>
          <w:rFonts w:ascii="黑体" w:hAnsi="黑体" w:eastAsia="黑体"/>
          <w:b/>
          <w:szCs w:val="32"/>
        </w:rPr>
      </w:pPr>
      <w:r>
        <w:rPr>
          <w:rFonts w:ascii="黑体" w:hAnsi="黑体" w:eastAsia="黑体"/>
          <w:b/>
          <w:szCs w:val="32"/>
        </w:rPr>
      </w:r>
      <w:r/>
    </w:p>
    <w:p>
      <w:pPr>
        <w:spacing w:line="440" w:lineRule="exact"/>
        <w:rPr>
          <w:rFonts w:ascii="黑体" w:hAnsi="黑体" w:eastAsia="黑体"/>
          <w:b/>
          <w:sz w:val="32"/>
          <w:szCs w:val="32"/>
        </w:rPr>
      </w:pPr>
      <w:r>
        <w:rPr>
          <w:rFonts w:ascii="黑体" w:hAnsi="黑体" w:eastAsia="黑体"/>
          <w:b/>
          <w:sz w:val="32"/>
          <w:szCs w:val="32"/>
        </w:rPr>
      </w:r>
      <w:r/>
    </w:p>
    <w:p>
      <w:pPr>
        <w:pStyle w:val="841"/>
        <w:spacing w:line="440" w:lineRule="exact"/>
        <w:rPr>
          <w:rFonts w:ascii="黑体" w:hAnsi="黑体" w:eastAsia="黑体"/>
          <w:b/>
          <w:szCs w:val="32"/>
        </w:rPr>
      </w:pPr>
      <w:r>
        <w:rPr>
          <w:rFonts w:ascii="黑体" w:hAnsi="黑体" w:eastAsia="黑体"/>
          <w:b/>
          <w:szCs w:val="32"/>
        </w:rPr>
      </w:r>
      <w:r/>
    </w:p>
    <w:p>
      <w:pPr>
        <w:spacing w:line="440" w:lineRule="exact"/>
        <w:rPr>
          <w:rFonts w:ascii="黑体" w:hAnsi="黑体" w:eastAsia="黑体"/>
          <w:b/>
          <w:sz w:val="32"/>
          <w:szCs w:val="32"/>
        </w:rPr>
      </w:pPr>
      <w:r>
        <w:rPr>
          <w:rFonts w:ascii="黑体" w:hAnsi="黑体" w:eastAsia="黑体"/>
          <w:b/>
          <w:sz w:val="32"/>
          <w:szCs w:val="32"/>
        </w:rPr>
      </w:r>
      <w:r/>
    </w:p>
    <w:p>
      <w:pPr>
        <w:pStyle w:val="841"/>
        <w:spacing w:line="440" w:lineRule="exact"/>
        <w:rPr>
          <w:rFonts w:ascii="黑体" w:hAnsi="黑体" w:eastAsia="黑体"/>
          <w:b/>
          <w:szCs w:val="32"/>
        </w:rPr>
      </w:pPr>
      <w:r>
        <w:rPr>
          <w:rFonts w:ascii="黑体" w:hAnsi="黑体" w:eastAsia="黑体"/>
          <w:b/>
          <w:szCs w:val="32"/>
        </w:rPr>
      </w:r>
      <w:r/>
    </w:p>
    <w:p>
      <w:pPr>
        <w:spacing w:line="440" w:lineRule="exact"/>
        <w:rPr>
          <w:rFonts w:ascii="黑体" w:hAnsi="黑体" w:eastAsia="黑体"/>
          <w:b/>
          <w:sz w:val="32"/>
          <w:szCs w:val="32"/>
        </w:rPr>
      </w:pPr>
      <w:r>
        <w:rPr>
          <w:rFonts w:ascii="黑体" w:hAnsi="黑体" w:eastAsia="黑体"/>
          <w:b/>
          <w:sz w:val="32"/>
          <w:szCs w:val="32"/>
        </w:rPr>
      </w:r>
      <w:r/>
    </w:p>
    <w:p>
      <w:pPr>
        <w:pStyle w:val="841"/>
        <w:spacing w:line="440" w:lineRule="exact"/>
        <w:rPr>
          <w:rFonts w:ascii="黑体" w:hAnsi="黑体" w:eastAsia="黑体"/>
          <w:b/>
          <w:szCs w:val="32"/>
        </w:rPr>
      </w:pPr>
      <w:r>
        <w:rPr>
          <w:rFonts w:ascii="黑体" w:hAnsi="黑体" w:eastAsia="黑体"/>
          <w:b/>
          <w:szCs w:val="32"/>
        </w:rPr>
      </w:r>
      <w:r/>
    </w:p>
    <w:p>
      <w:pPr>
        <w:spacing w:line="440" w:lineRule="exact"/>
        <w:rPr>
          <w:rFonts w:ascii="黑体" w:hAnsi="黑体" w:eastAsia="黑体"/>
          <w:b/>
          <w:sz w:val="32"/>
          <w:szCs w:val="32"/>
        </w:rPr>
      </w:pPr>
      <w:r>
        <w:rPr>
          <w:rFonts w:ascii="黑体" w:hAnsi="黑体" w:eastAsia="黑体"/>
          <w:b/>
          <w:sz w:val="32"/>
          <w:szCs w:val="32"/>
        </w:rPr>
      </w:r>
      <w:r/>
    </w:p>
    <w:p>
      <w:pPr>
        <w:spacing w:line="440" w:lineRule="exact"/>
      </w:pPr>
      <w:r/>
      <w:r/>
    </w:p>
    <w:p>
      <w:pPr>
        <w:pStyle w:val="811"/>
      </w:pPr>
      <w:r/>
      <w:r/>
    </w:p>
    <w:p>
      <w:pPr>
        <w:jc w:val="center"/>
        <w:spacing w:line="440" w:lineRule="exact"/>
        <w:rPr>
          <w:rFonts w:ascii="宋体" w:hAnsi="宋体" w:eastAsia="宋体" w:cs="宋体"/>
          <w:b/>
          <w:sz w:val="32"/>
          <w:szCs w:val="32"/>
        </w:rPr>
      </w:pPr>
      <w:r>
        <w:rPr>
          <w:rFonts w:hint="eastAsia" w:ascii="宋体" w:hAnsi="宋体" w:eastAsia="宋体" w:cs="宋体"/>
          <w:b/>
          <w:sz w:val="32"/>
          <w:szCs w:val="32"/>
        </w:rPr>
        <w:t xml:space="preserve">中小企业声明函</w:t>
      </w:r>
      <w:r/>
    </w:p>
    <w:p>
      <w:pPr>
        <w:spacing w:line="440" w:lineRule="exact"/>
      </w:pPr>
      <w:r/>
      <w:r/>
    </w:p>
    <w:p>
      <w:pPr>
        <w:ind w:firstLine="480"/>
        <w:jc w:val="left"/>
        <w:spacing w:line="440" w:lineRule="exact"/>
        <w:rPr>
          <w:rFonts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 号）的规定，本公司（联合体）参加</w:t>
      </w:r>
      <w:r>
        <w:rPr>
          <w:rFonts w:hint="eastAsia" w:ascii="宋体" w:hAnsi="宋体" w:eastAsia="宋体" w:cs="宋体"/>
          <w:sz w:val="24"/>
          <w:szCs w:val="24"/>
          <w:u w:val="single"/>
        </w:rPr>
        <w:t xml:space="preserve"> （单位名称）</w:t>
      </w:r>
      <w:r>
        <w:rPr>
          <w:rFonts w:hint="eastAsia" w:ascii="宋体" w:hAnsi="宋体" w:eastAsia="宋体" w:cs="宋体"/>
          <w:sz w:val="24"/>
          <w:szCs w:val="24"/>
        </w:rPr>
        <w:t xml:space="preserve"> 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采购活动，服务全部由符合政策要求的中小企业承接。相关企业（含联合体中的中小企业、签订分包意向协议的中小企业）的具体情况如下：</w:t>
      </w:r>
      <w:r/>
    </w:p>
    <w:p>
      <w:pPr>
        <w:ind w:firstLine="480"/>
        <w:jc w:val="left"/>
        <w:spacing w:line="440" w:lineRule="exact"/>
        <w:rPr>
          <w:rFonts w:ascii="宋体" w:hAnsi="宋体" w:eastAsia="宋体" w:cs="宋体"/>
          <w:sz w:val="24"/>
          <w:szCs w:val="24"/>
          <w:u w:val="single"/>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（标的名称）</w:t>
      </w:r>
      <w:r>
        <w:rPr>
          <w:rFonts w:hint="eastAsia" w:ascii="宋体" w:hAnsi="宋体" w:eastAsia="宋体" w:cs="宋体"/>
          <w:sz w:val="24"/>
          <w:szCs w:val="24"/>
        </w:rPr>
        <w:t xml:space="preserve"> ，属于</w:t>
      </w:r>
      <w:r>
        <w:rPr>
          <w:rFonts w:hint="eastAsia" w:ascii="宋体" w:hAnsi="宋体" w:eastAsia="宋体" w:cs="宋体"/>
          <w:sz w:val="24"/>
          <w:szCs w:val="24"/>
          <w:u w:val="single"/>
        </w:rPr>
        <w:t xml:space="preserve"> （采购文件中明确的所属行业）</w:t>
      </w:r>
      <w:r>
        <w:rPr>
          <w:rFonts w:hint="eastAsia" w:ascii="宋体" w:hAnsi="宋体" w:eastAsia="宋体" w:cs="宋体"/>
          <w:sz w:val="24"/>
          <w:szCs w:val="24"/>
        </w:rPr>
        <w:t xml:space="preserve"> ；承建（承接）企业为</w:t>
      </w:r>
      <w:r>
        <w:rPr>
          <w:rFonts w:hint="eastAsia" w:ascii="宋体" w:hAnsi="宋体" w:eastAsia="宋体" w:cs="宋体"/>
          <w:sz w:val="24"/>
          <w:szCs w:val="24"/>
          <w:u w:val="single"/>
        </w:rPr>
        <w:t xml:space="preserve"> （企业名称） </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 （中型企业、小型企业、微型企业）</w:t>
      </w:r>
      <w:r>
        <w:rPr>
          <w:rFonts w:hint="eastAsia" w:ascii="宋体" w:hAnsi="宋体" w:eastAsia="宋体" w:cs="宋体"/>
          <w:sz w:val="24"/>
          <w:szCs w:val="24"/>
        </w:rPr>
        <w:t xml:space="preserve"> ；</w:t>
      </w:r>
      <w:r/>
    </w:p>
    <w:p>
      <w:pPr>
        <w:ind w:firstLine="480"/>
        <w:jc w:val="left"/>
        <w:spacing w:line="440" w:lineRule="exact"/>
        <w:rPr>
          <w:rFonts w:ascii="宋体" w:hAnsi="宋体" w:eastAsia="宋体" w:cs="宋体"/>
          <w:sz w:val="24"/>
          <w:szCs w:val="24"/>
          <w:u w:val="single"/>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 （标的名称） </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 （采购文件中明确的所属行业） </w:t>
      </w:r>
      <w:r>
        <w:rPr>
          <w:rFonts w:hint="eastAsia" w:ascii="宋体" w:hAnsi="宋体" w:eastAsia="宋体" w:cs="宋体"/>
          <w:sz w:val="24"/>
          <w:szCs w:val="24"/>
        </w:rPr>
        <w:t xml:space="preserve">；承建（承接）企业为</w:t>
      </w:r>
      <w:r>
        <w:rPr>
          <w:rFonts w:hint="eastAsia" w:ascii="宋体" w:hAnsi="宋体" w:eastAsia="宋体" w:cs="宋体"/>
          <w:sz w:val="24"/>
          <w:szCs w:val="24"/>
          <w:u w:val="single"/>
        </w:rPr>
        <w:t xml:space="preserve"> （企业名称） </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 （中型企业、小型企业、微型企业） </w:t>
      </w:r>
      <w:r>
        <w:rPr>
          <w:rFonts w:hint="eastAsia" w:ascii="宋体" w:hAnsi="宋体" w:eastAsia="宋体" w:cs="宋体"/>
          <w:sz w:val="24"/>
          <w:szCs w:val="24"/>
        </w:rPr>
        <w:t xml:space="preserve">；</w:t>
      </w:r>
      <w:r/>
    </w:p>
    <w:p>
      <w:pPr>
        <w:ind w:firstLine="480"/>
        <w:jc w:val="left"/>
        <w:spacing w:line="440" w:lineRule="exact"/>
        <w:rPr>
          <w:rFonts w:ascii="宋体" w:hAnsi="宋体" w:eastAsia="宋体" w:cs="宋体"/>
          <w:sz w:val="24"/>
          <w:szCs w:val="24"/>
        </w:rPr>
      </w:pPr>
      <w:r>
        <w:rPr>
          <w:rFonts w:hint="eastAsia" w:ascii="宋体" w:hAnsi="宋体" w:eastAsia="宋体" w:cs="宋体"/>
          <w:sz w:val="24"/>
          <w:szCs w:val="24"/>
        </w:rPr>
        <w:t xml:space="preserve">……</w:t>
      </w:r>
      <w:r/>
    </w:p>
    <w:p>
      <w:pPr>
        <w:ind w:firstLine="480"/>
        <w:jc w:val="left"/>
        <w:spacing w:line="440" w:lineRule="exact"/>
        <w:rPr>
          <w:rFonts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480"/>
        <w:jc w:val="left"/>
        <w:spacing w:line="440" w:lineRule="exact"/>
        <w:rPr>
          <w:rFonts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firstLine="480"/>
        <w:jc w:val="left"/>
        <w:spacing w:line="440" w:lineRule="exact"/>
        <w:rPr>
          <w:rFonts w:ascii="宋体" w:hAnsi="宋体" w:eastAsia="宋体" w:cs="宋体"/>
          <w:sz w:val="24"/>
          <w:szCs w:val="24"/>
        </w:rPr>
      </w:pPr>
      <w:r>
        <w:rPr>
          <w:rFonts w:ascii="宋体" w:hAnsi="宋体" w:eastAsia="宋体" w:cs="宋体"/>
          <w:sz w:val="24"/>
          <w:szCs w:val="24"/>
        </w:rPr>
      </w:r>
      <w:r/>
    </w:p>
    <w:p>
      <w:pPr>
        <w:ind w:firstLine="480"/>
        <w:jc w:val="center"/>
        <w:spacing w:line="440" w:lineRule="exact"/>
        <w:rPr>
          <w:rFonts w:ascii="宋体" w:hAnsi="宋体" w:eastAsia="宋体" w:cs="宋体"/>
          <w:sz w:val="24"/>
          <w:szCs w:val="24"/>
        </w:rPr>
      </w:pPr>
      <w:r>
        <w:rPr>
          <w:rFonts w:hint="eastAsia" w:ascii="宋体" w:hAnsi="宋体" w:eastAsia="宋体" w:cs="宋体"/>
          <w:sz w:val="24"/>
          <w:szCs w:val="24"/>
        </w:rPr>
        <w:t xml:space="preserve">           企业名称（盖章）：</w:t>
      </w:r>
      <w:r/>
    </w:p>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     日 期：</w:t>
      </w:r>
      <w:r/>
    </w:p>
    <w:p>
      <w:pPr>
        <w:jc w:val="center"/>
        <w:spacing w:line="440" w:lineRule="exact"/>
        <w:rPr>
          <w:rFonts w:ascii="宋体" w:hAnsi="宋体" w:eastAsia="宋体" w:cs="宋体"/>
          <w:b/>
          <w:spacing w:val="20"/>
          <w:sz w:val="24"/>
          <w:szCs w:val="24"/>
        </w:rPr>
      </w:pPr>
      <w:r>
        <w:rPr>
          <w:rFonts w:ascii="宋体" w:hAnsi="宋体" w:eastAsia="宋体" w:cs="宋体"/>
          <w:b/>
          <w:spacing w:val="20"/>
          <w:sz w:val="24"/>
          <w:szCs w:val="24"/>
        </w:rPr>
      </w:r>
      <w:r/>
    </w:p>
    <w:p>
      <w:pPr>
        <w:pStyle w:val="1057"/>
        <w:ind w:left="4060" w:right="2166"/>
        <w:spacing w:before="29" w:line="440" w:lineRule="exact"/>
        <w:rPr>
          <w:rFonts w:ascii="宋体" w:hAnsi="宋体" w:eastAsia="宋体" w:cs="宋体"/>
          <w:b w:val="0"/>
          <w:bCs w:val="0"/>
          <w:spacing w:val="24"/>
          <w:sz w:val="24"/>
          <w:szCs w:val="24"/>
        </w:rPr>
      </w:pPr>
      <w:r>
        <w:rPr>
          <w:rFonts w:ascii="宋体" w:hAnsi="宋体" w:eastAsia="宋体" w:cs="宋体"/>
          <w:b w:val="0"/>
          <w:bCs w:val="0"/>
          <w:spacing w:val="24"/>
          <w:sz w:val="24"/>
          <w:szCs w:val="24"/>
        </w:rPr>
      </w:r>
      <w:r/>
    </w:p>
    <w:p>
      <w:pPr>
        <w:pStyle w:val="1057"/>
        <w:ind w:left="4060" w:right="2166"/>
        <w:spacing w:before="29" w:line="440" w:lineRule="exact"/>
        <w:rPr>
          <w:rFonts w:ascii="宋体" w:hAnsi="宋体" w:eastAsia="宋体" w:cs="宋体"/>
          <w:b w:val="0"/>
          <w:bCs w:val="0"/>
          <w:spacing w:val="24"/>
          <w:szCs w:val="28"/>
        </w:rPr>
      </w:pPr>
      <w:r>
        <w:rPr>
          <w:rFonts w:ascii="宋体" w:hAnsi="宋体" w:eastAsia="宋体" w:cs="宋体"/>
          <w:b w:val="0"/>
          <w:bCs w:val="0"/>
          <w:spacing w:val="24"/>
          <w:szCs w:val="28"/>
        </w:rPr>
      </w:r>
      <w:r/>
    </w:p>
    <w:p>
      <w:pPr>
        <w:spacing w:line="440" w:lineRule="exact"/>
        <w:rPr>
          <w:rFonts w:ascii="宋体" w:hAnsi="宋体" w:eastAsia="宋体" w:cs="宋体"/>
          <w:bCs/>
          <w:sz w:val="24"/>
        </w:rPr>
      </w:pPr>
      <w:r>
        <w:rPr>
          <w:rFonts w:hint="eastAsia" w:ascii="宋体" w:hAnsi="宋体" w:eastAsia="宋体" w:cs="宋体"/>
          <w:bCs/>
          <w:sz w:val="24"/>
        </w:rPr>
        <w:t xml:space="preserve">注：1.从业人员、营业收入、资产总额填报上一年度数据，无上一年度数据的新成立企业可不填报。</w:t>
      </w:r>
      <w:r/>
    </w:p>
    <w:p>
      <w:pPr>
        <w:pStyle w:val="1062"/>
        <w:spacing w:line="440" w:lineRule="exact"/>
        <w:rPr>
          <w:rFonts w:hAnsi="宋体" w:eastAsia="宋体"/>
          <w:b/>
          <w:spacing w:val="20"/>
          <w:sz w:val="24"/>
          <w:szCs w:val="22"/>
        </w:rPr>
      </w:pPr>
      <w:r>
        <w:rPr>
          <w:rFonts w:hint="eastAsia" w:hAnsi="宋体" w:eastAsia="宋体" w:cs="宋体"/>
        </w:rPr>
        <w:br w:type="page" w:clear="all"/>
      </w:r>
      <w:r/>
    </w:p>
    <w:p>
      <w:pPr>
        <w:pStyle w:val="872"/>
        <w:spacing w:line="440" w:lineRule="exact"/>
        <w:rPr>
          <w:rFonts w:hAnsi="宋体" w:eastAsia="宋体"/>
          <w:b/>
          <w:spacing w:val="20"/>
          <w:sz w:val="24"/>
          <w:szCs w:val="22"/>
        </w:rPr>
      </w:pPr>
      <w:r>
        <w:rPr>
          <w:rFonts w:hAnsi="宋体" w:eastAsia="宋体"/>
          <w:b/>
          <w:spacing w:val="20"/>
          <w:sz w:val="24"/>
          <w:szCs w:val="22"/>
        </w:rPr>
      </w:r>
      <w:r/>
    </w:p>
    <w:p>
      <w:pPr>
        <w:jc w:val="center"/>
        <w:spacing w:line="440" w:lineRule="exact"/>
        <w:rPr>
          <w:rFonts w:ascii="仿宋" w:hAnsi="仿宋" w:eastAsia="仿宋" w:cs="仿宋"/>
          <w:b/>
          <w:bCs/>
          <w:sz w:val="32"/>
          <w:szCs w:val="32"/>
        </w:rPr>
      </w:pPr>
      <w:r>
        <w:rPr>
          <w:rFonts w:hint="eastAsia" w:ascii="仿宋" w:hAnsi="仿宋" w:eastAsia="仿宋" w:cs="仿宋"/>
          <w:b/>
          <w:bCs/>
          <w:sz w:val="32"/>
          <w:szCs w:val="32"/>
        </w:rPr>
        <w:t xml:space="preserve">质疑函范本</w:t>
      </w:r>
      <w:r/>
    </w:p>
    <w:p>
      <w:pPr>
        <w:spacing w:before="240" w:line="440" w:lineRule="exact"/>
        <w:rPr>
          <w:rFonts w:ascii="宋体" w:hAnsi="宋体" w:eastAsia="宋体" w:cs="宋体"/>
          <w:bCs/>
          <w:sz w:val="24"/>
          <w:szCs w:val="24"/>
        </w:rPr>
      </w:pPr>
      <w:r>
        <w:rPr>
          <w:rFonts w:hint="eastAsia" w:ascii="宋体" w:hAnsi="宋体" w:eastAsia="宋体" w:cs="宋体"/>
          <w:bCs/>
          <w:sz w:val="24"/>
          <w:szCs w:val="24"/>
        </w:rPr>
        <w:t xml:space="preserve">一、质疑供应商基本信息</w:t>
      </w:r>
      <w:r/>
    </w:p>
    <w:p>
      <w:pPr>
        <w:spacing w:line="440" w:lineRule="exact"/>
        <w:rPr>
          <w:rFonts w:ascii="宋体" w:hAnsi="宋体" w:eastAsia="宋体" w:cs="宋体"/>
          <w:sz w:val="24"/>
          <w:szCs w:val="24"/>
          <w:u w:val="single"/>
        </w:rPr>
      </w:pPr>
      <w:r>
        <w:rPr>
          <w:rFonts w:hint="eastAsia" w:ascii="宋体" w:hAnsi="宋体" w:eastAsia="宋体" w:cs="宋体"/>
          <w:sz w:val="24"/>
          <w:szCs w:val="24"/>
        </w:rPr>
        <w:t xml:space="preserve">质疑供应商：</w:t>
      </w:r>
      <w:r>
        <w:rPr>
          <w:rFonts w:hint="eastAsia" w:ascii="宋体" w:hAnsi="宋体" w:eastAsia="宋体" w:cs="宋体"/>
          <w:sz w:val="24"/>
          <w:szCs w:val="24"/>
          <w:u w:val="single"/>
        </w:rPr>
        <w:t xml:space="preserve">                                        </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p>
    <w:p>
      <w:pPr>
        <w:spacing w:line="440" w:lineRule="exact"/>
        <w:rPr>
          <w:rFonts w:ascii="宋体" w:hAnsi="宋体" w:eastAsia="宋体" w:cs="宋体"/>
          <w:sz w:val="24"/>
          <w:szCs w:val="24"/>
          <w:u w:val="single"/>
        </w:rPr>
      </w:pPr>
      <w:r>
        <w:rPr>
          <w:rFonts w:hint="eastAsia" w:ascii="宋体" w:hAnsi="宋体" w:eastAsia="宋体" w:cs="宋体"/>
          <w:sz w:val="24"/>
          <w:szCs w:val="24"/>
        </w:rPr>
        <w:t xml:space="preserve">授权代表：</w:t>
      </w:r>
      <w:r>
        <w:rPr>
          <w:rFonts w:hint="eastAsia" w:ascii="宋体" w:hAnsi="宋体" w:eastAsia="宋体" w:cs="宋体"/>
          <w:sz w:val="24"/>
          <w:szCs w:val="24"/>
          <w:u w:val="single"/>
        </w:rPr>
        <w:t xml:space="preserve">                                          </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地址：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440" w:lineRule="exact"/>
        <w:rPr>
          <w:rFonts w:ascii="宋体" w:hAnsi="宋体" w:eastAsia="宋体" w:cs="宋体"/>
          <w:bCs/>
          <w:sz w:val="24"/>
          <w:szCs w:val="24"/>
        </w:rPr>
      </w:pPr>
      <w:r>
        <w:rPr>
          <w:rFonts w:hint="eastAsia" w:ascii="宋体" w:hAnsi="宋体" w:eastAsia="宋体" w:cs="宋体"/>
          <w:bCs/>
          <w:sz w:val="24"/>
          <w:szCs w:val="24"/>
        </w:rPr>
        <w:t xml:space="preserve">二、质疑项目基本情况</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质疑项目的名称：</w:t>
      </w:r>
      <w:r>
        <w:rPr>
          <w:rFonts w:hint="eastAsia" w:ascii="宋体" w:hAnsi="宋体" w:eastAsia="宋体" w:cs="宋体"/>
          <w:sz w:val="24"/>
          <w:szCs w:val="24"/>
          <w:u w:val="single"/>
        </w:rPr>
        <w:t xml:space="preserve">                                      </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质疑项目的编号：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包号：</w:t>
      </w:r>
      <w:r>
        <w:rPr>
          <w:rFonts w:hint="eastAsia" w:ascii="宋体" w:hAnsi="宋体" w:eastAsia="宋体" w:cs="宋体"/>
          <w:sz w:val="24"/>
          <w:szCs w:val="24"/>
          <w:u w:val="single"/>
        </w:rPr>
        <w:t xml:space="preserve">                 </w:t>
      </w:r>
      <w:r/>
    </w:p>
    <w:p>
      <w:pPr>
        <w:spacing w:line="440" w:lineRule="exact"/>
        <w:rPr>
          <w:rFonts w:ascii="宋体" w:hAnsi="宋体" w:eastAsia="宋体" w:cs="宋体"/>
          <w:sz w:val="24"/>
          <w:szCs w:val="24"/>
          <w:u w:val="single"/>
        </w:rPr>
      </w:pPr>
      <w:r>
        <w:rPr>
          <w:rFonts w:hint="eastAsia" w:ascii="宋体" w:hAnsi="宋体" w:eastAsia="宋体" w:cs="宋体"/>
          <w:sz w:val="24"/>
          <w:szCs w:val="24"/>
        </w:rPr>
        <w:t xml:space="preserve">采购人名称：</w:t>
      </w:r>
      <w:r>
        <w:rPr>
          <w:rFonts w:hint="eastAsia" w:ascii="宋体" w:hAnsi="宋体" w:eastAsia="宋体" w:cs="宋体"/>
          <w:sz w:val="24"/>
          <w:szCs w:val="24"/>
          <w:u w:val="single"/>
        </w:rPr>
        <w:t xml:space="preserve">                                         </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采购文件获取日期：</w:t>
      </w:r>
      <w:r>
        <w:rPr>
          <w:rFonts w:hint="eastAsia" w:ascii="宋体" w:hAnsi="宋体" w:eastAsia="宋体" w:cs="宋体"/>
          <w:sz w:val="24"/>
          <w:szCs w:val="24"/>
          <w:u w:val="single"/>
        </w:rPr>
        <w:t xml:space="preserve">                                           </w:t>
      </w:r>
      <w:r/>
    </w:p>
    <w:p>
      <w:pPr>
        <w:spacing w:line="440" w:lineRule="exact"/>
        <w:rPr>
          <w:rFonts w:ascii="宋体" w:hAnsi="宋体" w:eastAsia="宋体" w:cs="宋体"/>
          <w:bCs/>
          <w:sz w:val="24"/>
          <w:szCs w:val="24"/>
        </w:rPr>
      </w:pPr>
      <w:r>
        <w:rPr>
          <w:rFonts w:hint="eastAsia" w:ascii="宋体" w:hAnsi="宋体" w:eastAsia="宋体" w:cs="宋体"/>
          <w:bCs/>
          <w:sz w:val="24"/>
          <w:szCs w:val="24"/>
        </w:rPr>
        <w:t xml:space="preserve">三、质疑事项具体内容</w:t>
      </w:r>
      <w:r/>
    </w:p>
    <w:p>
      <w:pPr>
        <w:spacing w:line="440" w:lineRule="exact"/>
        <w:rPr>
          <w:rFonts w:ascii="宋体" w:hAnsi="宋体" w:eastAsia="宋体" w:cs="宋体"/>
          <w:sz w:val="24"/>
          <w:szCs w:val="24"/>
          <w:u w:val="single"/>
        </w:rPr>
      </w:pPr>
      <w:r>
        <w:rPr>
          <w:rFonts w:hint="eastAsia" w:ascii="宋体" w:hAnsi="宋体" w:eastAsia="宋体" w:cs="宋体"/>
          <w:sz w:val="24"/>
          <w:szCs w:val="24"/>
        </w:rPr>
        <w:t xml:space="preserve">质疑事项1：</w:t>
      </w:r>
      <w:r>
        <w:rPr>
          <w:rFonts w:hint="eastAsia" w:ascii="宋体" w:hAnsi="宋体" w:eastAsia="宋体" w:cs="宋体"/>
          <w:sz w:val="24"/>
          <w:szCs w:val="24"/>
          <w:u w:val="single"/>
        </w:rPr>
        <w:t xml:space="preserve">                                         </w:t>
      </w:r>
      <w:r/>
    </w:p>
    <w:p>
      <w:pPr>
        <w:spacing w:line="440" w:lineRule="exact"/>
        <w:rPr>
          <w:rFonts w:ascii="宋体" w:hAnsi="宋体" w:eastAsia="宋体" w:cs="宋体"/>
          <w:sz w:val="24"/>
          <w:szCs w:val="24"/>
          <w:u w:val="single"/>
        </w:rPr>
      </w:pPr>
      <w:r>
        <w:rPr>
          <w:rFonts w:hint="eastAsia" w:ascii="宋体" w:hAnsi="宋体" w:eastAsia="宋体" w:cs="宋体"/>
          <w:sz w:val="24"/>
          <w:szCs w:val="24"/>
        </w:rPr>
        <w:t xml:space="preserve">事实依据：</w:t>
      </w:r>
      <w:r>
        <w:rPr>
          <w:rFonts w:hint="eastAsia" w:ascii="宋体" w:hAnsi="宋体" w:eastAsia="宋体" w:cs="宋体"/>
          <w:sz w:val="24"/>
          <w:szCs w:val="24"/>
          <w:u w:val="single"/>
        </w:rPr>
        <w:t xml:space="preserve">                                          </w:t>
      </w:r>
      <w:r/>
    </w:p>
    <w:p>
      <w:pPr>
        <w:spacing w:line="440" w:lineRule="exact"/>
        <w:rPr>
          <w:rFonts w:ascii="宋体" w:hAnsi="宋体" w:eastAsia="宋体" w:cs="宋体"/>
          <w:sz w:val="24"/>
          <w:szCs w:val="24"/>
        </w:rPr>
      </w:pPr>
      <w:r>
        <w:rPr>
          <w:rFonts w:hint="eastAsia" w:ascii="宋体" w:hAnsi="宋体" w:eastAsia="宋体" w:cs="宋体"/>
          <w:sz w:val="24"/>
          <w:szCs w:val="24"/>
          <w:u w:val="single"/>
        </w:rPr>
        <w:t xml:space="preserve">                                                       </w:t>
      </w:r>
      <w:r/>
    </w:p>
    <w:p>
      <w:pPr>
        <w:spacing w:line="440" w:lineRule="exact"/>
        <w:rPr>
          <w:rFonts w:ascii="宋体" w:hAnsi="宋体" w:eastAsia="宋体" w:cs="宋体"/>
          <w:sz w:val="24"/>
          <w:szCs w:val="24"/>
          <w:u w:val="single"/>
        </w:rPr>
      </w:pPr>
      <w:r>
        <w:rPr>
          <w:rFonts w:hint="eastAsia" w:ascii="宋体" w:hAnsi="宋体" w:eastAsia="宋体" w:cs="宋体"/>
          <w:sz w:val="24"/>
          <w:szCs w:val="24"/>
        </w:rPr>
        <w:t xml:space="preserve">法律依据：</w:t>
      </w:r>
      <w:r>
        <w:rPr>
          <w:rFonts w:hint="eastAsia" w:ascii="宋体" w:hAnsi="宋体" w:eastAsia="宋体" w:cs="宋体"/>
          <w:sz w:val="24"/>
          <w:szCs w:val="24"/>
          <w:u w:val="single"/>
        </w:rPr>
        <w:t xml:space="preserve">                                          </w:t>
      </w:r>
      <w:r/>
    </w:p>
    <w:p>
      <w:pPr>
        <w:spacing w:line="440" w:lineRule="exact"/>
        <w:rPr>
          <w:rFonts w:ascii="宋体" w:hAnsi="宋体" w:eastAsia="宋体" w:cs="宋体"/>
          <w:sz w:val="24"/>
          <w:szCs w:val="24"/>
          <w:u w:val="single"/>
        </w:rPr>
      </w:pPr>
      <w:r>
        <w:rPr>
          <w:rFonts w:hint="eastAsia" w:ascii="宋体" w:hAnsi="宋体" w:eastAsia="宋体" w:cs="宋体"/>
          <w:sz w:val="24"/>
          <w:szCs w:val="24"/>
          <w:u w:val="single"/>
        </w:rPr>
        <w:t xml:space="preserve">                                                     </w:t>
      </w:r>
      <w:r/>
    </w:p>
    <w:p>
      <w:pPr>
        <w:spacing w:line="440" w:lineRule="exact"/>
        <w:rPr>
          <w:rFonts w:ascii="宋体" w:hAnsi="宋体" w:eastAsia="宋体" w:cs="宋体"/>
          <w:sz w:val="24"/>
          <w:szCs w:val="24"/>
          <w:u w:val="single"/>
        </w:rPr>
      </w:pPr>
      <w:r>
        <w:rPr>
          <w:rFonts w:hint="eastAsia" w:ascii="宋体" w:hAnsi="宋体" w:eastAsia="宋体" w:cs="宋体"/>
          <w:sz w:val="24"/>
          <w:szCs w:val="24"/>
        </w:rPr>
        <w:t xml:space="preserve">质疑事项2</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w:t>
      </w:r>
      <w:r/>
    </w:p>
    <w:p>
      <w:pPr>
        <w:spacing w:line="440" w:lineRule="exact"/>
        <w:rPr>
          <w:rFonts w:ascii="宋体" w:hAnsi="宋体" w:eastAsia="宋体" w:cs="宋体"/>
          <w:bCs/>
          <w:sz w:val="24"/>
          <w:szCs w:val="24"/>
        </w:rPr>
      </w:pPr>
      <w:r>
        <w:rPr>
          <w:rFonts w:hint="eastAsia" w:ascii="宋体" w:hAnsi="宋体" w:eastAsia="宋体" w:cs="宋体"/>
          <w:bCs/>
          <w:sz w:val="24"/>
          <w:szCs w:val="24"/>
        </w:rPr>
        <w:t xml:space="preserve">四、与质疑事项相关的质疑请求</w:t>
      </w:r>
      <w:r/>
    </w:p>
    <w:p>
      <w:pPr>
        <w:spacing w:line="440" w:lineRule="exact"/>
        <w:rPr>
          <w:rFonts w:ascii="宋体" w:hAnsi="宋体" w:eastAsia="宋体" w:cs="宋体"/>
          <w:sz w:val="24"/>
          <w:szCs w:val="24"/>
          <w:u w:val="single"/>
        </w:rPr>
      </w:pPr>
      <w:r>
        <w:rPr>
          <w:rFonts w:hint="eastAsia" w:ascii="宋体" w:hAnsi="宋体" w:eastAsia="宋体" w:cs="宋体"/>
          <w:sz w:val="24"/>
          <w:szCs w:val="24"/>
        </w:rPr>
        <w:t xml:space="preserve">请求：</w:t>
      </w:r>
      <w:r>
        <w:rPr>
          <w:rFonts w:hint="eastAsia" w:ascii="宋体" w:hAnsi="宋体" w:eastAsia="宋体" w:cs="宋体"/>
          <w:sz w:val="24"/>
          <w:szCs w:val="24"/>
          <w:u w:val="single"/>
        </w:rPr>
        <w:t xml:space="preserve">                                               </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签字(签章)：                   公章：                      </w:t>
      </w:r>
      <w:r/>
    </w:p>
    <w:p>
      <w:pPr>
        <w:spacing w:line="440" w:lineRule="exact"/>
        <w:rPr>
          <w:rFonts w:ascii="宋体" w:hAnsi="宋体" w:eastAsia="宋体" w:cs="宋体"/>
          <w:sz w:val="24"/>
          <w:szCs w:val="24"/>
        </w:rPr>
      </w:pPr>
      <w:r>
        <w:rPr>
          <w:rFonts w:hint="eastAsia" w:ascii="宋体" w:hAnsi="宋体" w:eastAsia="宋体" w:cs="宋体"/>
          <w:sz w:val="24"/>
          <w:szCs w:val="24"/>
        </w:rPr>
        <w:t xml:space="preserve">日期：    </w:t>
      </w:r>
      <w:r/>
    </w:p>
    <w:p>
      <w:pPr>
        <w:spacing w:line="440" w:lineRule="exact"/>
        <w:rPr>
          <w:rFonts w:ascii="宋体" w:hAnsi="宋体" w:eastAsia="宋体" w:cs="宋体"/>
          <w:sz w:val="24"/>
          <w:szCs w:val="24"/>
        </w:rPr>
      </w:pPr>
      <w:r>
        <w:rPr>
          <w:rFonts w:ascii="宋体" w:hAnsi="宋体" w:eastAsia="宋体" w:cs="宋体"/>
          <w:sz w:val="24"/>
          <w:szCs w:val="24"/>
        </w:rPr>
      </w:r>
      <w:r/>
    </w:p>
    <w:p>
      <w:pPr>
        <w:spacing w:line="440" w:lineRule="exact"/>
        <w:rPr>
          <w:rFonts w:ascii="仿宋" w:hAnsi="仿宋" w:eastAsia="仿宋" w:cs="仿宋"/>
          <w:sz w:val="24"/>
          <w:szCs w:val="24"/>
        </w:rPr>
      </w:pPr>
      <w:r>
        <w:rPr>
          <w:rFonts w:ascii="仿宋" w:hAnsi="仿宋" w:eastAsia="仿宋" w:cs="仿宋"/>
          <w:sz w:val="24"/>
          <w:szCs w:val="24"/>
        </w:rPr>
      </w:r>
      <w:r/>
    </w:p>
    <w:p>
      <w:pPr>
        <w:spacing w:line="440" w:lineRule="exact"/>
        <w:rPr>
          <w:rFonts w:ascii="仿宋" w:hAnsi="仿宋" w:eastAsia="仿宋" w:cs="仿宋"/>
          <w:sz w:val="24"/>
          <w:szCs w:val="24"/>
        </w:rPr>
      </w:pPr>
      <w:r>
        <w:rPr>
          <w:rFonts w:ascii="仿宋" w:hAnsi="仿宋" w:eastAsia="仿宋" w:cs="仿宋"/>
          <w:sz w:val="24"/>
          <w:szCs w:val="24"/>
        </w:rPr>
      </w:r>
      <w:r/>
    </w:p>
    <w:p>
      <w:pPr>
        <w:spacing w:line="440" w:lineRule="exact"/>
        <w:rPr>
          <w:rFonts w:ascii="宋体" w:hAnsi="宋体" w:eastAsia="宋体" w:cs="宋体"/>
          <w:bCs/>
          <w:sz w:val="24"/>
          <w:szCs w:val="24"/>
        </w:rPr>
      </w:pPr>
      <w:r>
        <w:rPr>
          <w:rFonts w:ascii="宋体" w:hAnsi="宋体" w:eastAsia="宋体" w:cs="宋体"/>
          <w:bCs/>
          <w:sz w:val="24"/>
          <w:szCs w:val="24"/>
        </w:rPr>
      </w:r>
      <w:r/>
    </w:p>
    <w:p>
      <w:pPr>
        <w:spacing w:line="440" w:lineRule="exact"/>
        <w:rPr>
          <w:rFonts w:ascii="宋体" w:hAnsi="宋体" w:eastAsia="宋体" w:cs="宋体"/>
          <w:b/>
          <w:sz w:val="24"/>
          <w:szCs w:val="24"/>
        </w:rPr>
      </w:pPr>
      <w:r>
        <w:rPr>
          <w:rFonts w:hint="eastAsia" w:ascii="宋体" w:hAnsi="宋体" w:eastAsia="宋体" w:cs="宋体"/>
          <w:b/>
          <w:sz w:val="24"/>
          <w:szCs w:val="24"/>
        </w:rPr>
        <w:t xml:space="preserve">质疑函制作说明：</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1.供应商提出质疑时，应提交质疑函和必要的证明材料。</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3.质疑供应商若对项目的某一分包进行质疑，质疑函中应列明具体分包号。</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4.质疑函的质疑事项应具体、明确，并有必要的事实依据和法律依据。</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5.质疑函的质疑请求应与质疑事项相关。</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pPr>
        <w:spacing w:line="440" w:lineRule="exact"/>
      </w:pPr>
      <w:r/>
      <w:r/>
    </w:p>
    <w:p>
      <w:pPr>
        <w:jc w:val="center"/>
        <w:spacing w:line="440" w:lineRule="exact"/>
        <w:rPr>
          <w:rFonts w:ascii="宋体" w:hAnsi="宋体" w:eastAsia="宋体"/>
          <w:b/>
          <w:spacing w:val="20"/>
          <w:sz w:val="24"/>
          <w:szCs w:val="22"/>
        </w:rPr>
      </w:pPr>
      <w:r>
        <w:rPr>
          <w:rFonts w:ascii="宋体" w:hAnsi="宋体" w:eastAsia="宋体"/>
          <w:b/>
          <w:spacing w:val="20"/>
          <w:sz w:val="24"/>
          <w:szCs w:val="22"/>
        </w:rPr>
      </w:r>
      <w:r/>
    </w:p>
    <w:p>
      <w:pPr>
        <w:pStyle w:val="811"/>
        <w:rPr>
          <w:rFonts w:ascii="宋体"/>
          <w:b/>
          <w:spacing w:val="20"/>
          <w:szCs w:val="22"/>
        </w:rPr>
      </w:pPr>
      <w:r>
        <w:rPr>
          <w:rFonts w:ascii="宋体"/>
          <w:b/>
          <w:spacing w:val="20"/>
          <w:szCs w:val="22"/>
        </w:rPr>
      </w:r>
      <w:r/>
    </w:p>
    <w:p>
      <w:pPr>
        <w:pStyle w:val="811"/>
        <w:rPr>
          <w:rFonts w:ascii="宋体"/>
          <w:b/>
          <w:spacing w:val="20"/>
          <w:szCs w:val="22"/>
        </w:rPr>
      </w:pPr>
      <w:r>
        <w:rPr>
          <w:rFonts w:ascii="宋体"/>
          <w:b/>
          <w:spacing w:val="20"/>
          <w:szCs w:val="22"/>
        </w:rPr>
      </w:r>
      <w:r/>
    </w:p>
    <w:p>
      <w:pPr>
        <w:pStyle w:val="811"/>
        <w:rPr>
          <w:rFonts w:ascii="宋体"/>
          <w:b/>
          <w:spacing w:val="20"/>
          <w:szCs w:val="22"/>
        </w:rPr>
      </w:pPr>
      <w:r>
        <w:rPr>
          <w:rFonts w:ascii="宋体"/>
          <w:b/>
          <w:spacing w:val="20"/>
          <w:szCs w:val="22"/>
        </w:rPr>
      </w:r>
      <w:r/>
    </w:p>
    <w:p>
      <w:pPr>
        <w:pStyle w:val="811"/>
        <w:rPr>
          <w:rFonts w:ascii="宋体"/>
          <w:b/>
          <w:spacing w:val="20"/>
          <w:szCs w:val="22"/>
        </w:rPr>
      </w:pPr>
      <w:r>
        <w:rPr>
          <w:rFonts w:ascii="宋体"/>
          <w:b/>
          <w:spacing w:val="20"/>
          <w:szCs w:val="22"/>
        </w:rPr>
      </w:r>
      <w:r/>
    </w:p>
    <w:p>
      <w:pPr>
        <w:pStyle w:val="811"/>
        <w:rPr>
          <w:rFonts w:ascii="宋体"/>
          <w:b/>
          <w:spacing w:val="20"/>
          <w:szCs w:val="22"/>
        </w:rPr>
      </w:pPr>
      <w:r>
        <w:rPr>
          <w:rFonts w:ascii="宋体"/>
          <w:b/>
          <w:spacing w:val="20"/>
          <w:szCs w:val="22"/>
        </w:rPr>
      </w:r>
      <w:r/>
    </w:p>
    <w:p>
      <w:pPr>
        <w:pStyle w:val="811"/>
        <w:rPr>
          <w:rFonts w:ascii="宋体"/>
          <w:b/>
          <w:spacing w:val="20"/>
          <w:szCs w:val="22"/>
        </w:rPr>
      </w:pPr>
      <w:r>
        <w:rPr>
          <w:rFonts w:ascii="宋体"/>
          <w:b/>
          <w:spacing w:val="20"/>
          <w:szCs w:val="22"/>
        </w:rPr>
      </w:r>
      <w:r/>
    </w:p>
    <w:p>
      <w:pPr>
        <w:pStyle w:val="811"/>
        <w:rPr>
          <w:rFonts w:ascii="宋体"/>
          <w:b/>
          <w:spacing w:val="20"/>
          <w:szCs w:val="22"/>
        </w:rPr>
      </w:pPr>
      <w:r>
        <w:rPr>
          <w:rFonts w:ascii="宋体"/>
          <w:b/>
          <w:spacing w:val="20"/>
          <w:szCs w:val="22"/>
        </w:rPr>
      </w:r>
      <w:r/>
    </w:p>
    <w:p>
      <w:pPr>
        <w:pStyle w:val="811"/>
        <w:rPr>
          <w:rFonts w:ascii="宋体"/>
          <w:b/>
          <w:spacing w:val="20"/>
          <w:szCs w:val="22"/>
        </w:rPr>
      </w:pPr>
      <w:r>
        <w:rPr>
          <w:rFonts w:ascii="宋体"/>
          <w:b/>
          <w:spacing w:val="20"/>
          <w:szCs w:val="22"/>
        </w:rPr>
      </w:r>
      <w:r/>
    </w:p>
    <w:p>
      <w:pPr>
        <w:pStyle w:val="811"/>
        <w:rPr>
          <w:rFonts w:ascii="宋体"/>
          <w:b/>
          <w:spacing w:val="20"/>
          <w:szCs w:val="22"/>
        </w:rPr>
      </w:pPr>
      <w:r>
        <w:rPr>
          <w:rFonts w:ascii="宋体"/>
          <w:b/>
          <w:spacing w:val="20"/>
          <w:szCs w:val="22"/>
        </w:rPr>
      </w:r>
      <w:r/>
    </w:p>
    <w:p>
      <w:pPr>
        <w:pStyle w:val="811"/>
        <w:rPr>
          <w:rFonts w:ascii="宋体"/>
          <w:b/>
          <w:spacing w:val="20"/>
          <w:szCs w:val="22"/>
        </w:rPr>
      </w:pPr>
      <w:r>
        <w:rPr>
          <w:rFonts w:ascii="宋体"/>
          <w:b/>
          <w:spacing w:val="20"/>
          <w:szCs w:val="22"/>
        </w:rPr>
      </w:r>
      <w:r/>
    </w:p>
    <w:p>
      <w:pPr>
        <w:pStyle w:val="811"/>
        <w:rPr>
          <w:rFonts w:ascii="宋体"/>
          <w:b/>
          <w:spacing w:val="20"/>
          <w:szCs w:val="22"/>
        </w:rPr>
      </w:pPr>
      <w:r>
        <w:rPr>
          <w:rFonts w:ascii="宋体"/>
          <w:b/>
          <w:spacing w:val="20"/>
          <w:szCs w:val="22"/>
        </w:rPr>
      </w:r>
      <w:r/>
    </w:p>
    <w:p>
      <w:pPr>
        <w:pStyle w:val="811"/>
        <w:rPr>
          <w:rFonts w:ascii="宋体"/>
          <w:b/>
          <w:spacing w:val="20"/>
          <w:szCs w:val="22"/>
        </w:rPr>
      </w:pPr>
      <w:r>
        <w:rPr>
          <w:rFonts w:ascii="宋体"/>
          <w:b/>
          <w:spacing w:val="20"/>
          <w:szCs w:val="22"/>
        </w:rPr>
      </w:r>
      <w:r/>
    </w:p>
    <w:p>
      <w:pPr>
        <w:pStyle w:val="811"/>
        <w:rPr>
          <w:rFonts w:ascii="宋体"/>
          <w:b/>
          <w:spacing w:val="20"/>
          <w:szCs w:val="22"/>
        </w:rPr>
      </w:pPr>
      <w:r>
        <w:rPr>
          <w:rFonts w:ascii="宋体"/>
          <w:b/>
          <w:spacing w:val="20"/>
          <w:szCs w:val="22"/>
        </w:rPr>
      </w:r>
      <w:r/>
    </w:p>
    <w:p>
      <w:pPr>
        <w:pStyle w:val="811"/>
        <w:rPr>
          <w:rFonts w:ascii="宋体"/>
          <w:b/>
          <w:spacing w:val="20"/>
          <w:szCs w:val="22"/>
        </w:rPr>
      </w:pPr>
      <w:r>
        <w:rPr>
          <w:rFonts w:ascii="宋体"/>
          <w:b/>
          <w:spacing w:val="20"/>
          <w:szCs w:val="22"/>
        </w:rPr>
      </w:r>
      <w:r/>
    </w:p>
    <w:p>
      <w:pPr>
        <w:pStyle w:val="811"/>
        <w:rPr>
          <w:rFonts w:ascii="宋体"/>
          <w:b/>
          <w:spacing w:val="20"/>
          <w:szCs w:val="22"/>
        </w:rPr>
      </w:pPr>
      <w:r>
        <w:rPr>
          <w:rFonts w:ascii="宋体"/>
          <w:b/>
          <w:spacing w:val="20"/>
          <w:szCs w:val="22"/>
        </w:rPr>
      </w:r>
      <w:r/>
    </w:p>
    <w:p>
      <w:pPr>
        <w:pStyle w:val="811"/>
        <w:rPr>
          <w:rFonts w:ascii="宋体"/>
          <w:b/>
          <w:spacing w:val="20"/>
          <w:szCs w:val="22"/>
        </w:rPr>
      </w:pPr>
      <w:r>
        <w:rPr>
          <w:rFonts w:ascii="宋体"/>
          <w:b/>
          <w:spacing w:val="20"/>
          <w:szCs w:val="22"/>
        </w:rPr>
      </w:r>
      <w:r/>
    </w:p>
    <w:p>
      <w:pPr>
        <w:pStyle w:val="811"/>
        <w:ind w:firstLine="0"/>
        <w:rPr>
          <w:rFonts w:ascii="宋体"/>
          <w:b/>
          <w:spacing w:val="20"/>
          <w:szCs w:val="22"/>
        </w:rPr>
      </w:pPr>
      <w:r>
        <w:rPr>
          <w:rFonts w:ascii="宋体"/>
          <w:b/>
          <w:spacing w:val="20"/>
          <w:szCs w:val="22"/>
        </w:rPr>
      </w:r>
      <w:r/>
    </w:p>
    <w:p>
      <w:pPr>
        <w:pStyle w:val="811"/>
        <w:ind w:firstLine="0"/>
        <w:rPr>
          <w:rFonts w:ascii="宋体"/>
          <w:b/>
          <w:spacing w:val="20"/>
          <w:szCs w:val="22"/>
        </w:rPr>
      </w:pPr>
      <w:r>
        <w:rPr>
          <w:rFonts w:hint="eastAsia" w:ascii="宋体"/>
          <w:b/>
          <w:spacing w:val="20"/>
          <w:szCs w:val="22"/>
        </w:rPr>
        <w:t xml:space="preserve">附件：</w:t>
      </w:r>
      <w:r/>
    </w:p>
    <w:p>
      <w:pPr>
        <w:pStyle w:val="811"/>
        <w:numPr>
          <w:ilvl w:val="0"/>
          <w:numId w:val="5"/>
        </w:numPr>
        <w:ind w:firstLine="0"/>
        <w:rPr>
          <w:rFonts w:ascii="宋体"/>
          <w:b/>
          <w:spacing w:val="20"/>
          <w:szCs w:val="22"/>
        </w:rPr>
      </w:pPr>
      <w:r>
        <w:rPr>
          <w:rFonts w:hint="eastAsia" w:ascii="宋体"/>
          <w:b/>
          <w:spacing w:val="20"/>
          <w:szCs w:val="22"/>
        </w:rPr>
        <w:t xml:space="preserve">全国文明单位创建主题展厅原貌：（位于经济开发区管委会</w:t>
      </w:r>
      <w:r>
        <w:rPr>
          <w:rFonts w:ascii="宋体"/>
          <w:b/>
          <w:spacing w:val="20"/>
          <w:szCs w:val="22"/>
        </w:rPr>
        <w:t xml:space="preserve">5</w:t>
      </w:r>
      <w:r>
        <w:rPr>
          <w:rFonts w:hint="eastAsia" w:ascii="宋体"/>
          <w:b/>
          <w:spacing w:val="20"/>
          <w:szCs w:val="22"/>
        </w:rPr>
        <w:t xml:space="preserve">#楼1楼；建筑面积约400m2；层高约3.4m(具体以现场实际测量为准））</w:t>
      </w:r>
      <w:r>
        <w:rPr>
          <w:rFonts w:hint="eastAsia" w:ascii="宋体"/>
          <w:b/>
          <w:spacing w:val="20"/>
          <w:szCs w:val="22"/>
        </w:rPr>
        <w:t xml:space="preserve">;投标单位现场勘查后按己方设计理念在不破坏原房屋结构的情况下自行设计布置并提供设计效果图，设计成果仅供评审使用，不作为项目实施依据。</w:t>
      </w:r>
      <w:r/>
    </w:p>
    <w:p>
      <w:pPr>
        <w:pStyle w:val="811"/>
        <w:ind w:firstLine="0"/>
        <w:rPr>
          <w:rFonts w:ascii="宋体"/>
          <w:b/>
          <w:spacing w:val="20"/>
          <w:szCs w:val="22"/>
        </w:rPr>
      </w:pPr>
      <w:r>
        <w:rPr>
          <w:rFonts w:ascii="宋体"/>
          <w:b/>
          <w:spacing w:val="20"/>
          <w:szCs w:val="22"/>
        </w:rPr>
        <mc:AlternateContent>
          <mc:Choice Requires="wpg">
            <w:drawing>
              <wp:inline xmlns:wp="http://schemas.openxmlformats.org/drawingml/2006/wordprocessingDrawing" distT="0" distB="0" distL="0" distR="0">
                <wp:extent cx="5253990" cy="3516630"/>
                <wp:effectExtent l="0" t="0" r="3810" b="1270"/>
                <wp:docPr id="6" name="图片 6" descr="文明创建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文明创建1、"/>
                        <pic:cNvPicPr>
                          <a:picLocks noChangeAspect="1"/>
                        </pic:cNvPicPr>
                        <pic:nvPr/>
                      </pic:nvPicPr>
                      <pic:blipFill>
                        <a:blip r:embed="rId19"/>
                        <a:stretch/>
                      </pic:blipFill>
                      <pic:spPr bwMode="auto">
                        <a:xfrm>
                          <a:off x="0" y="0"/>
                          <a:ext cx="5253990" cy="35166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3.7pt;height:276.9pt;mso-wrap-distance-left:0.0pt;mso-wrap-distance-top:0.0pt;mso-wrap-distance-right:0.0pt;mso-wrap-distance-bottom:0.0pt;" stroked="false">
                <v:path textboxrect="0,0,0,0"/>
                <v:imagedata r:id="rId19" o:title=""/>
              </v:shape>
            </w:pict>
          </mc:Fallback>
        </mc:AlternateContent>
      </w:r>
      <w:r/>
    </w:p>
    <w:p>
      <w:pPr>
        <w:pStyle w:val="811"/>
        <w:ind w:firstLine="0"/>
        <w:rPr>
          <w:rFonts w:ascii="宋体"/>
          <w:b/>
          <w:spacing w:val="20"/>
          <w:szCs w:val="22"/>
        </w:rPr>
      </w:pPr>
      <w:r>
        <w:rPr>
          <w:rFonts w:ascii="宋体"/>
          <w:b/>
          <w:spacing w:val="20"/>
          <w:szCs w:val="22"/>
        </w:rPr>
        <mc:AlternateContent>
          <mc:Choice Requires="wpg">
            <w:drawing>
              <wp:inline xmlns:wp="http://schemas.openxmlformats.org/drawingml/2006/wordprocessingDrawing" distT="0" distB="0" distL="0" distR="0">
                <wp:extent cx="5253990" cy="3220720"/>
                <wp:effectExtent l="0" t="0" r="3810" b="5080"/>
                <wp:docPr id="7" name="图片 7" descr="文明创建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文明创建2"/>
                        <pic:cNvPicPr>
                          <a:picLocks noChangeAspect="1"/>
                        </pic:cNvPicPr>
                        <pic:nvPr/>
                      </pic:nvPicPr>
                      <pic:blipFill>
                        <a:blip r:embed="rId20"/>
                        <a:stretch/>
                      </pic:blipFill>
                      <pic:spPr bwMode="auto">
                        <a:xfrm>
                          <a:off x="0" y="0"/>
                          <a:ext cx="5253990" cy="32207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3.7pt;height:253.6pt;mso-wrap-distance-left:0.0pt;mso-wrap-distance-top:0.0pt;mso-wrap-distance-right:0.0pt;mso-wrap-distance-bottom:0.0pt;" stroked="false">
                <v:path textboxrect="0,0,0,0"/>
                <v:imagedata r:id="rId20" o:title=""/>
              </v:shape>
            </w:pict>
          </mc:Fallback>
        </mc:AlternateContent>
      </w:r>
      <w:r/>
    </w:p>
    <w:p>
      <w:pPr>
        <w:pStyle w:val="811"/>
        <w:ind w:firstLine="0"/>
        <w:rPr>
          <w:rFonts w:ascii="宋体"/>
          <w:b/>
          <w:spacing w:val="20"/>
          <w:szCs w:val="22"/>
        </w:rPr>
      </w:pPr>
      <w:r>
        <w:rPr>
          <w:rFonts w:ascii="宋体"/>
          <w:b/>
          <w:spacing w:val="20"/>
          <w:szCs w:val="22"/>
        </w:rPr>
        <mc:AlternateContent>
          <mc:Choice Requires="wpg">
            <w:drawing>
              <wp:inline xmlns:wp="http://schemas.openxmlformats.org/drawingml/2006/wordprocessingDrawing" distT="0" distB="0" distL="0" distR="0">
                <wp:extent cx="5253990" cy="3253105"/>
                <wp:effectExtent l="0" t="0" r="3810" b="10795"/>
                <wp:docPr id="8" name="图片 8" descr="文明创建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文明创建3"/>
                        <pic:cNvPicPr>
                          <a:picLocks noChangeAspect="1"/>
                        </pic:cNvPicPr>
                        <pic:nvPr/>
                      </pic:nvPicPr>
                      <pic:blipFill>
                        <a:blip r:embed="rId21"/>
                        <a:stretch/>
                      </pic:blipFill>
                      <pic:spPr bwMode="auto">
                        <a:xfrm>
                          <a:off x="0" y="0"/>
                          <a:ext cx="5253990" cy="32531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3.7pt;height:256.1pt;mso-wrap-distance-left:0.0pt;mso-wrap-distance-top:0.0pt;mso-wrap-distance-right:0.0pt;mso-wrap-distance-bottom:0.0pt;" stroked="false">
                <v:path textboxrect="0,0,0,0"/>
                <v:imagedata r:id="rId21" o:title=""/>
              </v:shape>
            </w:pict>
          </mc:Fallback>
        </mc:AlternateContent>
      </w:r>
      <w:r/>
    </w:p>
    <w:p>
      <w:pPr>
        <w:pStyle w:val="811"/>
        <w:numPr>
          <w:ilvl w:val="0"/>
          <w:numId w:val="5"/>
        </w:numPr>
        <w:ind w:firstLine="0"/>
        <w:jc w:val="left"/>
        <w:rPr>
          <w:rFonts w:ascii="宋体"/>
          <w:b/>
          <w:spacing w:val="20"/>
          <w:szCs w:val="22"/>
        </w:rPr>
      </w:pPr>
      <w:r>
        <w:rPr>
          <w:rFonts w:hint="eastAsia" w:ascii="宋体"/>
          <w:b/>
          <w:spacing w:val="20"/>
          <w:szCs w:val="22"/>
        </w:rPr>
        <w:t xml:space="preserve">姜堰经济开发区（三水街道）高质量发展成果展厅原貌</w:t>
      </w:r>
      <w:r>
        <w:rPr>
          <w:rFonts w:hint="eastAsia" w:ascii="宋体"/>
          <w:b/>
          <w:spacing w:val="20"/>
          <w:szCs w:val="22"/>
        </w:rPr>
        <w:t xml:space="preserve">（位于泰州市姜堰区三水街道科技路159号2楼；建筑面积约740m2(具体以现场实际测量为准））</w:t>
      </w:r>
      <w:r>
        <w:rPr>
          <w:rFonts w:hint="eastAsia" w:ascii="宋体"/>
          <w:b/>
          <w:spacing w:val="20"/>
          <w:szCs w:val="22"/>
        </w:rPr>
        <w:t xml:space="preserve">；现场踏勘联系人：陈先生</w:t>
      </w:r>
      <w:r>
        <w:rPr>
          <w:rFonts w:ascii="宋体"/>
          <w:b/>
          <w:spacing w:val="20"/>
          <w:szCs w:val="22"/>
        </w:rPr>
        <w:t xml:space="preserve">18994608846</w:t>
      </w:r>
      <w:r>
        <w:rPr>
          <w:rFonts w:hint="eastAsia" w:ascii="宋体"/>
          <w:b/>
          <w:spacing w:val="20"/>
          <w:szCs w:val="22"/>
        </w:rPr>
        <w:t xml:space="preserve">；</w:t>
      </w:r>
      <w:r>
        <w:rPr>
          <w:rFonts w:hint="eastAsia" w:ascii="宋体"/>
          <w:b/>
          <w:spacing w:val="20"/>
          <w:szCs w:val="22"/>
        </w:rPr>
        <w:t xml:space="preserve">投标单位现场勘查后按己方设计理念在不破坏原房屋结构的情况下自行设计布置并提供设计效果图，设计成果仅供评审使用，不作为项目实施依据。</w:t>
      </w:r>
      <w:r/>
    </w:p>
    <w:p>
      <w:pPr>
        <w:pStyle w:val="811"/>
        <w:ind w:firstLine="0"/>
        <w:tabs>
          <w:tab w:val="left" w:pos="312" w:leader="none"/>
        </w:tabs>
        <w:rPr>
          <w:rFonts w:ascii="宋体"/>
          <w:b/>
          <w:spacing w:val="20"/>
          <w:szCs w:val="22"/>
        </w:rPr>
      </w:pPr>
      <w:r>
        <mc:AlternateContent>
          <mc:Choice Requires="wpg">
            <w:drawing>
              <wp:inline xmlns:wp="http://schemas.openxmlformats.org/drawingml/2006/wordprocessingDrawing" distT="0" distB="0" distL="0" distR="0">
                <wp:extent cx="5270500" cy="3952875"/>
                <wp:effectExtent l="0" t="0" r="6350" b="9525"/>
                <wp:docPr id="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r/>
                      </pic:nvPicPr>
                      <pic:blipFill>
                        <a:blip r:embed="rId22"/>
                        <a:stretch/>
                      </pic:blipFill>
                      <pic:spPr bwMode="auto">
                        <a:xfrm>
                          <a:off x="0" y="0"/>
                          <a:ext cx="5270500" cy="395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15.0pt;height:311.2pt;mso-wrap-distance-left:0.0pt;mso-wrap-distance-top:0.0pt;mso-wrap-distance-right:0.0pt;mso-wrap-distance-bottom:0.0pt;" stroked="false">
                <v:path textboxrect="0,0,0,0"/>
                <v:imagedata r:id="rId22" o:title=""/>
              </v:shape>
            </w:pict>
          </mc:Fallback>
        </mc:AlternateContent>
      </w:r>
      <w:r/>
    </w:p>
    <w:p>
      <w:pPr>
        <w:pStyle w:val="811"/>
        <w:ind w:firstLine="0"/>
        <w:jc w:val="left"/>
        <w:rPr>
          <w:rFonts w:ascii="宋体"/>
          <w:b/>
          <w:spacing w:val="20"/>
          <w:szCs w:val="22"/>
        </w:rPr>
      </w:pPr>
      <w:r>
        <w:rPr>
          <w:rFonts w:hint="eastAsia" w:ascii="宋体"/>
          <w:b/>
          <w:spacing w:val="20"/>
          <w:szCs w:val="22"/>
        </w:rPr>
        <mc:AlternateContent>
          <mc:Choice Requires="wpg">
            <w:drawing>
              <wp:inline xmlns:wp="http://schemas.openxmlformats.org/drawingml/2006/wordprocessingDrawing" distT="0" distB="0" distL="0" distR="0">
                <wp:extent cx="5253990" cy="3940175"/>
                <wp:effectExtent l="0" t="0" r="3810" b="9525"/>
                <wp:docPr id="10" name="图片 11" descr="高质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高质量1"/>
                        <pic:cNvPicPr>
                          <a:picLocks noChangeAspect="1"/>
                        </pic:cNvPicPr>
                        <pic:nvPr/>
                      </pic:nvPicPr>
                      <pic:blipFill>
                        <a:blip r:embed="rId23"/>
                        <a:stretch/>
                      </pic:blipFill>
                      <pic:spPr bwMode="auto">
                        <a:xfrm>
                          <a:off x="0" y="0"/>
                          <a:ext cx="5253990" cy="39401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3.7pt;height:310.2pt;mso-wrap-distance-left:0.0pt;mso-wrap-distance-top:0.0pt;mso-wrap-distance-right:0.0pt;mso-wrap-distance-bottom:0.0pt;" stroked="false">
                <v:path textboxrect="0,0,0,0"/>
                <v:imagedata r:id="rId23" o:title=""/>
              </v:shape>
            </w:pict>
          </mc:Fallback>
        </mc:AlternateContent>
      </w:r>
      <w:r/>
    </w:p>
    <w:p>
      <w:pPr>
        <w:pStyle w:val="811"/>
        <w:ind w:firstLine="0"/>
        <w:rPr>
          <w:rFonts w:ascii="宋体"/>
          <w:b/>
          <w:spacing w:val="20"/>
          <w:szCs w:val="22"/>
        </w:rPr>
      </w:pPr>
      <w:r>
        <w:rPr>
          <w:rFonts w:hint="eastAsia" w:ascii="宋体"/>
          <w:b/>
          <w:spacing w:val="20"/>
          <w:szCs w:val="22"/>
        </w:rPr>
        <mc:AlternateContent>
          <mc:Choice Requires="wpg">
            <w:drawing>
              <wp:inline xmlns:wp="http://schemas.openxmlformats.org/drawingml/2006/wordprocessingDrawing" distT="0" distB="0" distL="0" distR="0">
                <wp:extent cx="5253990" cy="3940175"/>
                <wp:effectExtent l="0" t="0" r="3810" b="9525"/>
                <wp:docPr id="11" name="图片 12" descr="高质量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高质量2"/>
                        <pic:cNvPicPr>
                          <a:picLocks noChangeAspect="1"/>
                        </pic:cNvPicPr>
                        <pic:nvPr/>
                      </pic:nvPicPr>
                      <pic:blipFill>
                        <a:blip r:embed="rId24"/>
                        <a:stretch/>
                      </pic:blipFill>
                      <pic:spPr bwMode="auto">
                        <a:xfrm>
                          <a:off x="0" y="0"/>
                          <a:ext cx="5253990" cy="39401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13.7pt;height:310.2pt;mso-wrap-distance-left:0.0pt;mso-wrap-distance-top:0.0pt;mso-wrap-distance-right:0.0pt;mso-wrap-distance-bottom:0.0pt;" stroked="false">
                <v:path textboxrect="0,0,0,0"/>
                <v:imagedata r:id="rId24" o:title=""/>
              </v:shape>
            </w:pict>
          </mc:Fallback>
        </mc:AlternateContent>
      </w:r>
      <w:r/>
    </w:p>
    <w:p>
      <w:pPr>
        <w:pStyle w:val="811"/>
        <w:ind w:firstLine="0"/>
        <w:rPr>
          <w:rFonts w:ascii="宋体"/>
          <w:b/>
          <w:spacing w:val="20"/>
          <w:szCs w:val="22"/>
        </w:rPr>
      </w:pPr>
      <w:r>
        <w:rPr>
          <w:rFonts w:hint="eastAsia" w:ascii="宋体"/>
          <w:b/>
          <w:spacing w:val="20"/>
          <w:szCs w:val="22"/>
        </w:rPr>
        <mc:AlternateContent>
          <mc:Choice Requires="wpg">
            <w:drawing>
              <wp:inline xmlns:wp="http://schemas.openxmlformats.org/drawingml/2006/wordprocessingDrawing" distT="0" distB="0" distL="0" distR="0">
                <wp:extent cx="5253990" cy="3940175"/>
                <wp:effectExtent l="0" t="0" r="3810" b="9525"/>
                <wp:docPr id="12" name="图片 14" descr="高质量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高质量4"/>
                        <pic:cNvPicPr>
                          <a:picLocks noChangeAspect="1"/>
                        </pic:cNvPicPr>
                        <pic:nvPr/>
                      </pic:nvPicPr>
                      <pic:blipFill>
                        <a:blip r:embed="rId25"/>
                        <a:stretch/>
                      </pic:blipFill>
                      <pic:spPr bwMode="auto">
                        <a:xfrm>
                          <a:off x="0" y="0"/>
                          <a:ext cx="5253990" cy="39401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13.7pt;height:310.2pt;mso-wrap-distance-left:0.0pt;mso-wrap-distance-top:0.0pt;mso-wrap-distance-right:0.0pt;mso-wrap-distance-bottom:0.0pt;" stroked="false">
                <v:path textboxrect="0,0,0,0"/>
                <v:imagedata r:id="rId25" o:title=""/>
              </v:shape>
            </w:pict>
          </mc:Fallback>
        </mc:AlternateContent>
      </w:r>
      <w:r/>
    </w:p>
    <w:p>
      <w:pPr>
        <w:pStyle w:val="811"/>
        <w:ind w:firstLine="0"/>
        <w:rPr>
          <w:rFonts w:ascii="宋体"/>
          <w:b/>
          <w:spacing w:val="20"/>
          <w:szCs w:val="22"/>
        </w:rPr>
      </w:pPr>
      <w:r>
        <w:rPr>
          <w:rFonts w:ascii="宋体"/>
          <w:b/>
          <w:spacing w:val="20"/>
          <w:szCs w:val="22"/>
        </w:rPr>
        <mc:AlternateContent>
          <mc:Choice Requires="wpg">
            <w:drawing>
              <wp:inline xmlns:wp="http://schemas.openxmlformats.org/drawingml/2006/wordprocessingDrawing" distT="0" distB="0" distL="0" distR="0">
                <wp:extent cx="5253990" cy="3940175"/>
                <wp:effectExtent l="0" t="0" r="3810" b="9525"/>
                <wp:docPr id="13" name="图片 15" descr="高质量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高质量3"/>
                        <pic:cNvPicPr>
                          <a:picLocks noChangeAspect="1"/>
                        </pic:cNvPicPr>
                        <pic:nvPr/>
                      </pic:nvPicPr>
                      <pic:blipFill>
                        <a:blip r:embed="rId26"/>
                        <a:stretch/>
                      </pic:blipFill>
                      <pic:spPr bwMode="auto">
                        <a:xfrm>
                          <a:off x="0" y="0"/>
                          <a:ext cx="5253990" cy="39401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13.7pt;height:310.2pt;mso-wrap-distance-left:0.0pt;mso-wrap-distance-top:0.0pt;mso-wrap-distance-right:0.0pt;mso-wrap-distance-bottom:0.0pt;" stroked="false">
                <v:path textboxrect="0,0,0,0"/>
                <v:imagedata r:id="rId26" o:title=""/>
              </v:shape>
            </w:pict>
          </mc:Fallback>
        </mc:AlternateContent>
      </w:r>
      <w:r/>
    </w:p>
    <w:p>
      <w:pPr>
        <w:pStyle w:val="811"/>
        <w:ind w:firstLine="0"/>
        <w:rPr>
          <w:rFonts w:ascii="宋体"/>
          <w:b/>
          <w:spacing w:val="20"/>
          <w:szCs w:val="22"/>
        </w:rPr>
      </w:pPr>
      <w:r>
        <w:rPr>
          <w:rFonts w:ascii="宋体"/>
          <w:b/>
          <w:spacing w:val="20"/>
          <w:szCs w:val="22"/>
        </w:rPr>
        <mc:AlternateContent>
          <mc:Choice Requires="wpg">
            <w:drawing>
              <wp:inline xmlns:wp="http://schemas.openxmlformats.org/drawingml/2006/wordprocessingDrawing" distT="0" distB="0" distL="0" distR="0">
                <wp:extent cx="5253990" cy="3940175"/>
                <wp:effectExtent l="0" t="0" r="3810" b="9525"/>
                <wp:docPr id="14" name="图片 16" descr="高质量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高质量5"/>
                        <pic:cNvPicPr>
                          <a:picLocks noChangeAspect="1"/>
                        </pic:cNvPicPr>
                        <pic:nvPr/>
                      </pic:nvPicPr>
                      <pic:blipFill>
                        <a:blip r:embed="rId27"/>
                        <a:stretch/>
                      </pic:blipFill>
                      <pic:spPr bwMode="auto">
                        <a:xfrm>
                          <a:off x="0" y="0"/>
                          <a:ext cx="5253990" cy="39401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13.7pt;height:310.2pt;mso-wrap-distance-left:0.0pt;mso-wrap-distance-top:0.0pt;mso-wrap-distance-right:0.0pt;mso-wrap-distance-bottom:0.0pt;" stroked="false">
                <v:path textboxrect="0,0,0,0"/>
                <v:imagedata r:id="rId27" o:title=""/>
              </v:shape>
            </w:pict>
          </mc:Fallback>
        </mc:AlternateContent>
      </w:r>
      <w:r/>
    </w:p>
    <w:p>
      <w:pPr>
        <w:pStyle w:val="811"/>
        <w:ind w:firstLine="0"/>
        <w:rPr>
          <w:rFonts w:ascii="宋体"/>
          <w:b/>
          <w:spacing w:val="20"/>
          <w:szCs w:val="22"/>
        </w:rPr>
      </w:pPr>
      <w:r>
        <w:rPr>
          <w:rFonts w:ascii="宋体"/>
          <w:b/>
          <w:spacing w:val="20"/>
          <w:szCs w:val="22"/>
        </w:rPr>
        <mc:AlternateContent>
          <mc:Choice Requires="wpg">
            <w:drawing>
              <wp:inline xmlns:wp="http://schemas.openxmlformats.org/drawingml/2006/wordprocessingDrawing" distT="0" distB="0" distL="0" distR="0">
                <wp:extent cx="5253990" cy="3940175"/>
                <wp:effectExtent l="0" t="0" r="3810" b="9525"/>
                <wp:docPr id="15" name="图片 17" descr="高质量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高质量6"/>
                        <pic:cNvPicPr>
                          <a:picLocks noChangeAspect="1"/>
                        </pic:cNvPicPr>
                        <pic:nvPr/>
                      </pic:nvPicPr>
                      <pic:blipFill>
                        <a:blip r:embed="rId28"/>
                        <a:stretch/>
                      </pic:blipFill>
                      <pic:spPr bwMode="auto">
                        <a:xfrm>
                          <a:off x="0" y="0"/>
                          <a:ext cx="5253990" cy="39401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13.7pt;height:310.2pt;mso-wrap-distance-left:0.0pt;mso-wrap-distance-top:0.0pt;mso-wrap-distance-right:0.0pt;mso-wrap-distance-bottom:0.0pt;" stroked="false">
                <v:path textboxrect="0,0,0,0"/>
                <v:imagedata r:id="rId28" o:title=""/>
              </v:shape>
            </w:pict>
          </mc:Fallback>
        </mc:AlternateContent>
      </w:r>
      <w:r/>
    </w:p>
    <w:p>
      <w:pPr>
        <w:pStyle w:val="811"/>
        <w:ind w:firstLine="0"/>
        <w:rPr>
          <w:rFonts w:ascii="宋体"/>
          <w:b/>
          <w:spacing w:val="20"/>
          <w:szCs w:val="22"/>
        </w:rPr>
      </w:pPr>
      <w:r>
        <w:rPr>
          <w:rFonts w:ascii="宋体"/>
          <w:b/>
          <w:spacing w:val="20"/>
          <w:szCs w:val="22"/>
        </w:rPr>
        <mc:AlternateContent>
          <mc:Choice Requires="wpg">
            <w:drawing>
              <wp:inline xmlns:wp="http://schemas.openxmlformats.org/drawingml/2006/wordprocessingDrawing" distT="0" distB="0" distL="0" distR="0">
                <wp:extent cx="5253990" cy="3940175"/>
                <wp:effectExtent l="0" t="0" r="3810" b="9525"/>
                <wp:docPr id="16" name="图片 18" descr="高质量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高质量7"/>
                        <pic:cNvPicPr>
                          <a:picLocks noChangeAspect="1"/>
                        </pic:cNvPicPr>
                        <pic:nvPr/>
                      </pic:nvPicPr>
                      <pic:blipFill>
                        <a:blip r:embed="rId29"/>
                        <a:stretch/>
                      </pic:blipFill>
                      <pic:spPr bwMode="auto">
                        <a:xfrm>
                          <a:off x="0" y="0"/>
                          <a:ext cx="5253990" cy="39401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13.7pt;height:310.2pt;mso-wrap-distance-left:0.0pt;mso-wrap-distance-top:0.0pt;mso-wrap-distance-right:0.0pt;mso-wrap-distance-bottom:0.0pt;" stroked="false">
                <v:path textboxrect="0,0,0,0"/>
                <v:imagedata r:id="rId29" o:title=""/>
              </v:shape>
            </w:pict>
          </mc:Fallback>
        </mc:AlternateContent>
      </w:r>
      <w:r/>
    </w:p>
    <w:sectPr>
      <w:headerReference w:type="default" r:id="rId10"/>
      <w:footerReference w:type="default" r:id="rId13"/>
      <w:footnotePr/>
      <w:endnotePr/>
      <w:type w:val="nextPage"/>
      <w:pgSz w:w="11906" w:h="16838" w:orient="portrait"/>
      <w:pgMar w:top="1440" w:right="1803" w:bottom="1440" w:left="1803" w:header="680" w:footer="73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Centaur">
    <w:panose1 w:val="02030504050205020304"/>
  </w:font>
  <w:font w:name="Myriad Roman">
    <w:panose1 w:val="020B0503020202020204"/>
  </w:font>
  <w:font w:name="TimesNewRomanPSMT">
    <w:panose1 w:val="02020603050405020304"/>
  </w:font>
  <w:font w:name="Tahoma">
    <w:panose1 w:val="020B0604030504040204"/>
  </w:font>
  <w:font w:name="仿宋">
    <w:panose1 w:val="02010609060101010101"/>
  </w:font>
  <w:font w:name="黑体">
    <w:panose1 w:val="02010609060101010101"/>
  </w:font>
  <w:font w:name="华文中宋">
    <w:panose1 w:val="02010600040101010101"/>
  </w:font>
  <w:font w:name="Verdana">
    <w:panose1 w:val="020B0604030504040204"/>
  </w:font>
  <w:font w:name="仿宋_GB2312">
    <w:panose1 w:val="02010609060101010101"/>
  </w:font>
  <w:font w:name="Cambria">
    <w:panose1 w:val="02040503050406030204"/>
  </w:font>
  <w:font w:name="Courier New">
    <w:panose1 w:val="02070309020205020404"/>
  </w:font>
  <w:font w:name="Calibri">
    <w:panose1 w:val="020F0502020204030204"/>
  </w:font>
  <w:font w:name="微软雅黑">
    <w:panose1 w:val="020B0503020204020204"/>
  </w:font>
  <w:font w:name="楷体_GB2312">
    <w:panose1 w:val="02010609060101010101"/>
  </w:font>
  <w:font w:name="Arial">
    <w:panose1 w:val="020B0604020202020204"/>
  </w:font>
  <w:font w:name="Calisto MT">
    <w:panose1 w:val="0204060305050503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2"/>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2"/>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2"/>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2"/>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2"/>
                          </w:pPr>
                          <w:r>
                            <w:rPr>
                              <w:rFonts w:hint="eastAsia"/>
                            </w:rPr>
                            <w:fldChar w:fldCharType="begin"/>
                          </w:r>
                          <w:r>
                            <w:rPr>
                              <w:rFonts w:hint="eastAsia"/>
                            </w:rPr>
                            <w:instrText xml:space="preserve"> PAGE  \* MERGEFORMAT </w:instrText>
                          </w:r>
                          <w:r>
                            <w:rPr>
                              <w:rFonts w:hint="eastAsia"/>
                            </w:rPr>
                            <w:fldChar w:fldCharType="separate"/>
                          </w:r>
                          <w:r>
                            <w:t xml:space="preserve">90</w:t>
                          </w:r>
                          <w:r>
                            <w:rPr>
                              <w:rFonts w:hint="eastAsia"/>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2"/>
                    </w:pPr>
                    <w:r>
                      <w:rPr>
                        <w:rFonts w:hint="eastAsia"/>
                      </w:rPr>
                      <w:fldChar w:fldCharType="begin"/>
                    </w:r>
                    <w:r>
                      <w:rPr>
                        <w:rFonts w:hint="eastAsia"/>
                      </w:rPr>
                      <w:instrText xml:space="preserve"> PAGE  \* MERGEFORMAT </w:instrText>
                    </w:r>
                    <w:r>
                      <w:rPr>
                        <w:rFonts w:hint="eastAsia"/>
                      </w:rPr>
                      <w:fldChar w:fldCharType="separate"/>
                    </w:r>
                    <w:r>
                      <w:t xml:space="preserve">90</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both"/>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78">
    <w:name w:val="Plain Table 1"/>
    <w:basedOn w:val="8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2"/>
    <w:basedOn w:val="8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3"/>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name w:val="Plain Table 4"/>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name w:val="Plain Table 5"/>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3">
    <w:name w:val="Grid Table 1 Light"/>
    <w:basedOn w:val="8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4">
    <w:name w:val="Grid Table 2"/>
    <w:basedOn w:val="8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5">
    <w:name w:val="Grid Table 3"/>
    <w:basedOn w:val="8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4"/>
    <w:basedOn w:val="8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name w:val="Grid Table 5 Dark"/>
    <w:basedOn w:val="8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8">
    <w:name w:val="Grid Table 6 Colorful"/>
    <w:basedOn w:val="8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9">
    <w:name w:val="Grid Table 7 Colorful"/>
    <w:basedOn w:val="8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0">
    <w:name w:val="List Table 1 Light"/>
    <w:basedOn w:val="8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name w:val="List Table 2"/>
    <w:basedOn w:val="8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3"/>
    <w:basedOn w:val="8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4"/>
    <w:basedOn w:val="8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5 Dark"/>
    <w:basedOn w:val="8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6 Colorful"/>
    <w:basedOn w:val="8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6">
    <w:name w:val="List Table 7 Colorful"/>
    <w:basedOn w:val="8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97">
    <w:name w:val="TOC Heading"/>
    <w:uiPriority w:val="39"/>
    <w:unhideWhenUsed/>
  </w:style>
  <w:style w:type="paragraph" w:styleId="798" w:default="1">
    <w:name w:val="Normal"/>
    <w:qFormat/>
    <w:pPr>
      <w:jc w:val="both"/>
      <w:widowControl w:val="off"/>
    </w:pPr>
    <w:rPr>
      <w:rFonts w:eastAsia="楷体_GB2312"/>
      <w:sz w:val="26"/>
    </w:rPr>
  </w:style>
  <w:style w:type="paragraph" w:styleId="799">
    <w:name w:val="Heading 1"/>
    <w:basedOn w:val="798"/>
    <w:next w:val="798"/>
    <w:link w:val="1044"/>
    <w:uiPriority w:val="9"/>
    <w:qFormat/>
    <w:pPr>
      <w:keepLines/>
      <w:keepNext/>
      <w:spacing w:before="480" w:after="200"/>
      <w:outlineLvl w:val="0"/>
    </w:pPr>
    <w:rPr>
      <w:rFonts w:ascii="Arial" w:hAnsi="Arial" w:eastAsia="Arial" w:cs="Arial"/>
      <w:sz w:val="40"/>
      <w:szCs w:val="40"/>
    </w:rPr>
  </w:style>
  <w:style w:type="paragraph" w:styleId="800">
    <w:name w:val="Heading 2"/>
    <w:basedOn w:val="798"/>
    <w:next w:val="798"/>
    <w:link w:val="910"/>
    <w:uiPriority w:val="9"/>
    <w:unhideWhenUsed/>
    <w:qFormat/>
    <w:pPr>
      <w:keepLines/>
      <w:keepNext/>
      <w:spacing w:before="360" w:after="200"/>
      <w:outlineLvl w:val="1"/>
    </w:pPr>
    <w:rPr>
      <w:rFonts w:ascii="Arial" w:hAnsi="Arial" w:eastAsia="Arial" w:cs="Arial"/>
      <w:sz w:val="34"/>
    </w:rPr>
  </w:style>
  <w:style w:type="paragraph" w:styleId="801">
    <w:name w:val="Heading 3"/>
    <w:basedOn w:val="798"/>
    <w:next w:val="798"/>
    <w:link w:val="911"/>
    <w:uiPriority w:val="9"/>
    <w:unhideWhenUsed/>
    <w:qFormat/>
    <w:pPr>
      <w:keepLines/>
      <w:keepNext/>
      <w:spacing w:before="320" w:after="200"/>
      <w:outlineLvl w:val="2"/>
    </w:pPr>
    <w:rPr>
      <w:rFonts w:ascii="Arial" w:hAnsi="Arial" w:eastAsia="Arial" w:cs="Arial"/>
      <w:sz w:val="30"/>
      <w:szCs w:val="30"/>
    </w:rPr>
  </w:style>
  <w:style w:type="paragraph" w:styleId="802">
    <w:name w:val="Heading 4"/>
    <w:basedOn w:val="798"/>
    <w:next w:val="798"/>
    <w:link w:val="912"/>
    <w:uiPriority w:val="9"/>
    <w:unhideWhenUsed/>
    <w:qFormat/>
    <w:pPr>
      <w:keepLines/>
      <w:keepNext/>
      <w:spacing w:before="320" w:after="200"/>
      <w:outlineLvl w:val="3"/>
    </w:pPr>
    <w:rPr>
      <w:rFonts w:ascii="Arial" w:hAnsi="Arial" w:eastAsia="Arial" w:cs="Arial"/>
      <w:b/>
      <w:bCs/>
      <w:szCs w:val="26"/>
    </w:rPr>
  </w:style>
  <w:style w:type="paragraph" w:styleId="803">
    <w:name w:val="Heading 5"/>
    <w:basedOn w:val="798"/>
    <w:next w:val="798"/>
    <w:link w:val="913"/>
    <w:uiPriority w:val="9"/>
    <w:unhideWhenUsed/>
    <w:qFormat/>
    <w:pPr>
      <w:keepLines/>
      <w:keepNext/>
      <w:spacing w:before="320" w:after="200"/>
      <w:outlineLvl w:val="4"/>
    </w:pPr>
    <w:rPr>
      <w:rFonts w:ascii="Arial" w:hAnsi="Arial" w:eastAsia="Arial" w:cs="Arial"/>
      <w:b/>
      <w:bCs/>
      <w:sz w:val="24"/>
      <w:szCs w:val="24"/>
    </w:rPr>
  </w:style>
  <w:style w:type="paragraph" w:styleId="804">
    <w:name w:val="Heading 6"/>
    <w:basedOn w:val="798"/>
    <w:next w:val="798"/>
    <w:link w:val="914"/>
    <w:uiPriority w:val="9"/>
    <w:unhideWhenUsed/>
    <w:qFormat/>
    <w:pPr>
      <w:keepLines/>
      <w:keepNext/>
      <w:spacing w:before="320" w:after="200"/>
      <w:outlineLvl w:val="5"/>
    </w:pPr>
    <w:rPr>
      <w:rFonts w:ascii="Arial" w:hAnsi="Arial" w:eastAsia="Arial" w:cs="Arial"/>
      <w:b/>
      <w:bCs/>
      <w:sz w:val="22"/>
      <w:szCs w:val="22"/>
    </w:rPr>
  </w:style>
  <w:style w:type="paragraph" w:styleId="805">
    <w:name w:val="Heading 7"/>
    <w:basedOn w:val="798"/>
    <w:next w:val="798"/>
    <w:link w:val="915"/>
    <w:uiPriority w:val="9"/>
    <w:unhideWhenUsed/>
    <w:qFormat/>
    <w:pPr>
      <w:keepLines/>
      <w:keepNext/>
      <w:spacing w:before="320" w:after="200"/>
      <w:outlineLvl w:val="6"/>
    </w:pPr>
    <w:rPr>
      <w:rFonts w:ascii="Arial" w:hAnsi="Arial" w:eastAsia="Arial" w:cs="Arial"/>
      <w:b/>
      <w:bCs/>
      <w:i/>
      <w:iCs/>
      <w:sz w:val="22"/>
      <w:szCs w:val="22"/>
    </w:rPr>
  </w:style>
  <w:style w:type="paragraph" w:styleId="806">
    <w:name w:val="Heading 8"/>
    <w:basedOn w:val="798"/>
    <w:next w:val="798"/>
    <w:link w:val="916"/>
    <w:uiPriority w:val="9"/>
    <w:unhideWhenUsed/>
    <w:qFormat/>
    <w:pPr>
      <w:keepLines/>
      <w:keepNext/>
      <w:spacing w:before="320" w:after="200"/>
      <w:outlineLvl w:val="7"/>
    </w:pPr>
    <w:rPr>
      <w:rFonts w:ascii="Arial" w:hAnsi="Arial" w:eastAsia="Arial" w:cs="Arial"/>
      <w:i/>
      <w:iCs/>
      <w:sz w:val="22"/>
      <w:szCs w:val="22"/>
    </w:rPr>
  </w:style>
  <w:style w:type="paragraph" w:styleId="807">
    <w:name w:val="Heading 9"/>
    <w:basedOn w:val="798"/>
    <w:next w:val="798"/>
    <w:link w:val="917"/>
    <w:uiPriority w:val="9"/>
    <w:unhideWhenUsed/>
    <w:qFormat/>
    <w:pPr>
      <w:keepLines/>
      <w:keepNext/>
      <w:spacing w:before="320" w:after="200"/>
      <w:outlineLvl w:val="8"/>
    </w:pPr>
    <w:rPr>
      <w:rFonts w:ascii="Arial" w:hAnsi="Arial" w:eastAsia="Arial" w:cs="Arial"/>
      <w:i/>
      <w:iCs/>
      <w:sz w:val="21"/>
      <w:szCs w:val="21"/>
    </w:rPr>
  </w:style>
  <w:style w:type="character" w:styleId="808" w:default="1">
    <w:name w:val="Default Paragraph Font"/>
    <w:uiPriority w:val="1"/>
    <w:semiHidden/>
    <w:unhideWhenUsed/>
  </w:style>
  <w:style w:type="table" w:styleId="809" w:default="1">
    <w:name w:val="Normal Table"/>
    <w:uiPriority w:val="99"/>
    <w:semiHidden/>
    <w:unhideWhenUsed/>
    <w:tblPr>
      <w:tblInd w:w="0" w:type="dxa"/>
      <w:tblCellMar>
        <w:left w:w="108" w:type="dxa"/>
        <w:top w:w="0" w:type="dxa"/>
        <w:right w:w="108" w:type="dxa"/>
        <w:bottom w:w="0" w:type="dxa"/>
      </w:tblCellMar>
    </w:tblPr>
  </w:style>
  <w:style w:type="numbering" w:styleId="810" w:default="1">
    <w:name w:val="No List"/>
    <w:uiPriority w:val="99"/>
    <w:semiHidden/>
    <w:unhideWhenUsed/>
  </w:style>
  <w:style w:type="paragraph" w:styleId="811" w:customStyle="1">
    <w:name w:val="首行缩进"/>
    <w:basedOn w:val="798"/>
    <w:qFormat/>
    <w:pPr>
      <w:ind w:firstLine="480"/>
      <w:spacing w:line="360" w:lineRule="auto"/>
    </w:pPr>
    <w:rPr>
      <w:rFonts w:hAnsi="宋体" w:eastAsia="宋体" w:cs="宋体"/>
      <w:sz w:val="24"/>
      <w:szCs w:val="24"/>
    </w:rPr>
  </w:style>
  <w:style w:type="paragraph" w:styleId="812">
    <w:name w:val="toc 7"/>
    <w:basedOn w:val="798"/>
    <w:next w:val="798"/>
    <w:uiPriority w:val="39"/>
    <w:unhideWhenUsed/>
    <w:qFormat/>
    <w:pPr>
      <w:ind w:left="1701"/>
      <w:spacing w:after="57"/>
    </w:pPr>
  </w:style>
  <w:style w:type="paragraph" w:styleId="813">
    <w:name w:val="Normal Indent"/>
    <w:basedOn w:val="798"/>
    <w:unhideWhenUsed/>
    <w:qFormat/>
    <w:pPr>
      <w:ind w:firstLine="420"/>
      <w:jc w:val="left"/>
    </w:pPr>
    <w:rPr>
      <w:sz w:val="24"/>
    </w:rPr>
  </w:style>
  <w:style w:type="paragraph" w:styleId="814">
    <w:name w:val="Caption"/>
    <w:basedOn w:val="798"/>
    <w:next w:val="798"/>
    <w:uiPriority w:val="35"/>
    <w:unhideWhenUsed/>
    <w:qFormat/>
    <w:pPr>
      <w:spacing w:line="276" w:lineRule="auto"/>
    </w:pPr>
    <w:rPr>
      <w:b/>
      <w:bCs/>
      <w:color w:val="4f81bd" w:themeColor="accent1"/>
      <w:sz w:val="18"/>
      <w:szCs w:val="18"/>
    </w:rPr>
  </w:style>
  <w:style w:type="paragraph" w:styleId="815">
    <w:name w:val="Document Map"/>
    <w:basedOn w:val="798"/>
    <w:unhideWhenUsed/>
    <w:qFormat/>
    <w:pPr>
      <w:shd w:val="clear" w:color="auto" w:fill="000080"/>
    </w:pPr>
    <w:rPr>
      <w:rFonts w:eastAsia="宋体"/>
      <w:sz w:val="21"/>
      <w:szCs w:val="24"/>
    </w:rPr>
  </w:style>
  <w:style w:type="paragraph" w:styleId="816">
    <w:name w:val="annotation text"/>
    <w:basedOn w:val="798"/>
    <w:semiHidden/>
    <w:qFormat/>
    <w:pPr>
      <w:jc w:val="left"/>
    </w:pPr>
    <w:rPr>
      <w:szCs w:val="24"/>
    </w:rPr>
  </w:style>
  <w:style w:type="paragraph" w:styleId="817">
    <w:name w:val="Body Text"/>
    <w:basedOn w:val="798"/>
    <w:next w:val="798"/>
    <w:qFormat/>
    <w:rPr>
      <w:rFonts w:ascii="楷体_GB2312" w:hAnsi="Arial"/>
      <w:sz w:val="28"/>
    </w:rPr>
  </w:style>
  <w:style w:type="paragraph" w:styleId="818">
    <w:name w:val="Body Text Indent"/>
    <w:basedOn w:val="798"/>
    <w:next w:val="819"/>
    <w:qFormat/>
    <w:pPr>
      <w:ind w:firstLine="645"/>
    </w:pPr>
    <w:rPr>
      <w:rFonts w:ascii="楷体_GB2312" w:hAnsiTheme="minorHAnsi" w:cstheme="minorBidi"/>
      <w:sz w:val="32"/>
      <w:szCs w:val="22"/>
    </w:rPr>
  </w:style>
  <w:style w:type="paragraph" w:styleId="819">
    <w:name w:val="envelope return"/>
    <w:basedOn w:val="820"/>
    <w:uiPriority w:val="99"/>
    <w:unhideWhenUsed/>
    <w:qFormat/>
    <w:rPr>
      <w:rFonts w:ascii="Arial" w:hAnsi="Arial"/>
    </w:rPr>
  </w:style>
  <w:style w:type="paragraph" w:styleId="820" w:customStyle="1">
    <w:name w:val="Normal_19"/>
    <w:next w:val="821"/>
    <w:qFormat/>
    <w:pPr>
      <w:jc w:val="both"/>
      <w:widowControl w:val="off"/>
    </w:pPr>
    <w:rPr>
      <w:rFonts w:ascii="Calibri" w:hAnsi="Calibri"/>
      <w:sz w:val="21"/>
      <w:szCs w:val="24"/>
    </w:rPr>
  </w:style>
  <w:style w:type="paragraph" w:styleId="821" w:customStyle="1">
    <w:name w:val="正文文本缩进1"/>
    <w:basedOn w:val="798"/>
    <w:next w:val="819"/>
    <w:link w:val="1060"/>
    <w:unhideWhenUsed/>
    <w:qFormat/>
    <w:pPr>
      <w:ind w:firstLine="570"/>
    </w:pPr>
    <w:rPr>
      <w:rFonts w:ascii="宋体" w:eastAsia="宋体"/>
      <w:sz w:val="28"/>
    </w:rPr>
  </w:style>
  <w:style w:type="paragraph" w:styleId="822">
    <w:name w:val="Block Text"/>
    <w:basedOn w:val="798"/>
    <w:qFormat/>
    <w:pPr>
      <w:ind w:left="525" w:right="-1" w:firstLine="525"/>
      <w:spacing w:line="312" w:lineRule="atLeast"/>
    </w:pPr>
    <w:rPr>
      <w:sz w:val="28"/>
      <w:szCs w:val="28"/>
    </w:rPr>
  </w:style>
  <w:style w:type="paragraph" w:styleId="823">
    <w:name w:val="toc 5"/>
    <w:basedOn w:val="798"/>
    <w:next w:val="798"/>
    <w:uiPriority w:val="39"/>
    <w:unhideWhenUsed/>
    <w:qFormat/>
    <w:pPr>
      <w:ind w:left="1134"/>
      <w:spacing w:after="57"/>
    </w:pPr>
  </w:style>
  <w:style w:type="paragraph" w:styleId="824">
    <w:name w:val="toc 3"/>
    <w:basedOn w:val="798"/>
    <w:next w:val="798"/>
    <w:uiPriority w:val="39"/>
    <w:unhideWhenUsed/>
    <w:qFormat/>
    <w:pPr>
      <w:ind w:left="567"/>
      <w:spacing w:after="57"/>
    </w:pPr>
  </w:style>
  <w:style w:type="paragraph" w:styleId="825">
    <w:name w:val="Plain Text"/>
    <w:basedOn w:val="798"/>
    <w:next w:val="813"/>
    <w:link w:val="1185"/>
    <w:unhideWhenUsed/>
    <w:qFormat/>
    <w:rPr>
      <w:rFonts w:ascii="宋体" w:hAnsi="Courier New"/>
    </w:rPr>
  </w:style>
  <w:style w:type="paragraph" w:styleId="826">
    <w:name w:val="toc 8"/>
    <w:basedOn w:val="798"/>
    <w:next w:val="798"/>
    <w:uiPriority w:val="39"/>
    <w:unhideWhenUsed/>
    <w:qFormat/>
    <w:pPr>
      <w:ind w:left="1984"/>
      <w:spacing w:after="57"/>
    </w:pPr>
  </w:style>
  <w:style w:type="paragraph" w:styleId="827">
    <w:name w:val="endnote text"/>
    <w:basedOn w:val="798"/>
    <w:link w:val="1034"/>
    <w:uiPriority w:val="99"/>
    <w:unhideWhenUsed/>
    <w:qFormat/>
    <w:rPr>
      <w:sz w:val="20"/>
    </w:rPr>
  </w:style>
  <w:style w:type="paragraph" w:styleId="828">
    <w:name w:val="Footer"/>
    <w:basedOn w:val="798"/>
    <w:link w:val="926"/>
    <w:unhideWhenUsed/>
    <w:qFormat/>
    <w:pPr>
      <w:tabs>
        <w:tab w:val="center" w:pos="7143" w:leader="none"/>
        <w:tab w:val="right" w:pos="14287" w:leader="none"/>
      </w:tabs>
    </w:pPr>
  </w:style>
  <w:style w:type="paragraph" w:styleId="829">
    <w:name w:val="Header"/>
    <w:basedOn w:val="798"/>
    <w:link w:val="924"/>
    <w:unhideWhenUsed/>
    <w:qFormat/>
    <w:pPr>
      <w:tabs>
        <w:tab w:val="center" w:pos="7143" w:leader="none"/>
        <w:tab w:val="right" w:pos="14287" w:leader="none"/>
      </w:tabs>
    </w:pPr>
  </w:style>
  <w:style w:type="paragraph" w:styleId="830">
    <w:name w:val="toc 1"/>
    <w:basedOn w:val="798"/>
    <w:next w:val="798"/>
    <w:uiPriority w:val="39"/>
    <w:unhideWhenUsed/>
    <w:qFormat/>
    <w:pPr>
      <w:spacing w:after="57"/>
    </w:pPr>
  </w:style>
  <w:style w:type="paragraph" w:styleId="831">
    <w:name w:val="toc 4"/>
    <w:basedOn w:val="798"/>
    <w:next w:val="798"/>
    <w:uiPriority w:val="39"/>
    <w:unhideWhenUsed/>
    <w:qFormat/>
    <w:pPr>
      <w:ind w:left="850"/>
      <w:spacing w:after="57"/>
    </w:pPr>
  </w:style>
  <w:style w:type="paragraph" w:styleId="832">
    <w:name w:val="Subtitle"/>
    <w:basedOn w:val="798"/>
    <w:next w:val="798"/>
    <w:link w:val="919"/>
    <w:uiPriority w:val="11"/>
    <w:qFormat/>
    <w:pPr>
      <w:spacing w:before="200" w:after="200"/>
    </w:pPr>
    <w:rPr>
      <w:sz w:val="24"/>
      <w:szCs w:val="24"/>
    </w:rPr>
  </w:style>
  <w:style w:type="paragraph" w:styleId="833">
    <w:name w:val="footnote text"/>
    <w:basedOn w:val="798"/>
    <w:link w:val="1033"/>
    <w:uiPriority w:val="99"/>
    <w:unhideWhenUsed/>
    <w:qFormat/>
    <w:pPr>
      <w:spacing w:after="40"/>
    </w:pPr>
    <w:rPr>
      <w:sz w:val="18"/>
    </w:rPr>
  </w:style>
  <w:style w:type="paragraph" w:styleId="834">
    <w:name w:val="toc 6"/>
    <w:basedOn w:val="798"/>
    <w:next w:val="798"/>
    <w:uiPriority w:val="39"/>
    <w:unhideWhenUsed/>
    <w:qFormat/>
    <w:pPr>
      <w:ind w:left="1417"/>
      <w:spacing w:after="57"/>
    </w:pPr>
  </w:style>
  <w:style w:type="paragraph" w:styleId="835">
    <w:name w:val="table of figures"/>
    <w:basedOn w:val="798"/>
    <w:next w:val="798"/>
    <w:uiPriority w:val="99"/>
    <w:unhideWhenUsed/>
    <w:qFormat/>
  </w:style>
  <w:style w:type="paragraph" w:styleId="836">
    <w:name w:val="toc 2"/>
    <w:basedOn w:val="798"/>
    <w:next w:val="798"/>
    <w:uiPriority w:val="39"/>
    <w:unhideWhenUsed/>
    <w:qFormat/>
    <w:pPr>
      <w:ind w:left="283"/>
      <w:spacing w:after="57"/>
    </w:pPr>
  </w:style>
  <w:style w:type="paragraph" w:styleId="837">
    <w:name w:val="toc 9"/>
    <w:basedOn w:val="798"/>
    <w:next w:val="798"/>
    <w:uiPriority w:val="39"/>
    <w:unhideWhenUsed/>
    <w:qFormat/>
    <w:pPr>
      <w:ind w:left="2268"/>
      <w:spacing w:after="57"/>
    </w:pPr>
  </w:style>
  <w:style w:type="paragraph" w:styleId="838">
    <w:name w:val="Normal (Web)"/>
    <w:basedOn w:val="798"/>
    <w:uiPriority w:val="99"/>
    <w:qFormat/>
    <w:pPr>
      <w:jc w:val="left"/>
      <w:spacing w:before="100" w:beforeAutospacing="1" w:after="100" w:afterAutospacing="1"/>
      <w:widowControl/>
    </w:pPr>
    <w:rPr>
      <w:rFonts w:ascii="宋体" w:hAnsi="宋体"/>
      <w:color w:val="000000"/>
      <w:sz w:val="24"/>
      <w:szCs w:val="24"/>
    </w:rPr>
  </w:style>
  <w:style w:type="paragraph" w:styleId="839">
    <w:name w:val="Title"/>
    <w:basedOn w:val="798"/>
    <w:next w:val="798"/>
    <w:link w:val="918"/>
    <w:uiPriority w:val="10"/>
    <w:qFormat/>
    <w:pPr>
      <w:contextualSpacing/>
      <w:spacing w:before="300" w:after="200"/>
    </w:pPr>
    <w:rPr>
      <w:sz w:val="48"/>
      <w:szCs w:val="48"/>
    </w:rPr>
  </w:style>
  <w:style w:type="paragraph" w:styleId="840">
    <w:name w:val="Body Text First Indent"/>
    <w:basedOn w:val="817"/>
    <w:next w:val="841"/>
    <w:qFormat/>
    <w:pPr>
      <w:ind w:firstLine="420"/>
    </w:pPr>
  </w:style>
  <w:style w:type="paragraph" w:styleId="841">
    <w:name w:val="Body Text First Indent 2"/>
    <w:basedOn w:val="818"/>
    <w:next w:val="798"/>
    <w:uiPriority w:val="99"/>
    <w:unhideWhenUsed/>
    <w:qFormat/>
    <w:pPr>
      <w:ind w:firstLine="200"/>
    </w:pPr>
  </w:style>
  <w:style w:type="table" w:styleId="84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3">
    <w:name w:val="Strong"/>
    <w:basedOn w:val="808"/>
    <w:uiPriority w:val="22"/>
    <w:qFormat/>
    <w:rPr>
      <w:b/>
    </w:rPr>
  </w:style>
  <w:style w:type="character" w:styleId="844">
    <w:name w:val="endnote reference"/>
    <w:uiPriority w:val="99"/>
    <w:unhideWhenUsed/>
    <w:qFormat/>
    <w:rPr>
      <w:vertAlign w:val="superscript"/>
    </w:rPr>
  </w:style>
  <w:style w:type="character" w:styleId="845">
    <w:name w:val="Hyperlink"/>
    <w:unhideWhenUsed/>
    <w:qFormat/>
    <w:rPr>
      <w:color w:val="0000ff" w:themeColor="hyperlink"/>
      <w:u w:val="single"/>
    </w:rPr>
  </w:style>
  <w:style w:type="character" w:styleId="846">
    <w:name w:val="footnote reference"/>
    <w:uiPriority w:val="99"/>
    <w:unhideWhenUsed/>
    <w:qFormat/>
    <w:rPr>
      <w:vertAlign w:val="superscript"/>
    </w:rPr>
  </w:style>
  <w:style w:type="paragraph" w:styleId="847">
    <w:name w:val="List Paragraph"/>
    <w:basedOn w:val="798"/>
    <w:uiPriority w:val="34"/>
    <w:qFormat/>
    <w:pPr>
      <w:contextualSpacing/>
      <w:ind w:left="720"/>
    </w:pPr>
  </w:style>
  <w:style w:type="paragraph" w:styleId="848">
    <w:name w:val="No Spacing"/>
    <w:uiPriority w:val="1"/>
    <w:qFormat/>
  </w:style>
  <w:style w:type="paragraph" w:styleId="849">
    <w:name w:val="Quote"/>
    <w:basedOn w:val="798"/>
    <w:next w:val="798"/>
    <w:uiPriority w:val="29"/>
    <w:qFormat/>
    <w:pPr>
      <w:ind w:left="720" w:right="720"/>
    </w:pPr>
    <w:rPr>
      <w:i/>
    </w:rPr>
  </w:style>
  <w:style w:type="paragraph" w:styleId="850">
    <w:name w:val="Intense Quote"/>
    <w:basedOn w:val="798"/>
    <w:next w:val="7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51" w:customStyle="1">
    <w:name w:val="无格式表格 11"/>
    <w:basedOn w:val="809"/>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无格式表格 21"/>
    <w:basedOn w:val="80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无格式表格 31"/>
    <w:basedOn w:val="80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4" w:customStyle="1">
    <w:name w:val="无格式表格 41"/>
    <w:basedOn w:val="80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5" w:customStyle="1">
    <w:name w:val="无格式表格 51"/>
    <w:basedOn w:val="80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6" w:customStyle="1">
    <w:name w:val="网格表 1 浅色1"/>
    <w:basedOn w:val="809"/>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57" w:customStyle="1">
    <w:name w:val="网格表 21"/>
    <w:basedOn w:val="80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58" w:customStyle="1">
    <w:name w:val="网格表 31"/>
    <w:basedOn w:val="80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网格表 41"/>
    <w:basedOn w:val="809"/>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customStyle="1">
    <w:name w:val="网格表 5 深色1"/>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1" w:customStyle="1">
    <w:name w:val="网格表 6 彩色1"/>
    <w:basedOn w:val="809"/>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62" w:customStyle="1">
    <w:name w:val="网格表 7 彩色1"/>
    <w:basedOn w:val="809"/>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3" w:customStyle="1">
    <w:name w:val="清单表 1 浅色1"/>
    <w:basedOn w:val="809"/>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customStyle="1">
    <w:name w:val="清单表 21"/>
    <w:basedOn w:val="809"/>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5" w:customStyle="1">
    <w:name w:val="清单表 31"/>
    <w:basedOn w:val="8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清单表 41"/>
    <w:basedOn w:val="8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清单表 5 深色1"/>
    <w:basedOn w:val="809"/>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8" w:customStyle="1">
    <w:name w:val="清单表 6 彩色1"/>
    <w:basedOn w:val="809"/>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69" w:customStyle="1">
    <w:name w:val="清单表 7 彩色1"/>
    <w:basedOn w:val="809"/>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70" w:customStyle="1">
    <w:name w:val="TOC 标题1"/>
    <w:uiPriority w:val="39"/>
    <w:unhideWhenUsed/>
    <w:qFormat/>
  </w:style>
  <w:style w:type="paragraph" w:styleId="871" w:customStyle="1">
    <w:name w:val="footer1"/>
    <w:basedOn w:val="798"/>
    <w:qFormat/>
    <w:pPr>
      <w:jc w:val="left"/>
      <w:tabs>
        <w:tab w:val="center" w:pos="4153" w:leader="none"/>
        <w:tab w:val="right" w:pos="8306" w:leader="none"/>
      </w:tabs>
    </w:pPr>
    <w:rPr>
      <w:sz w:val="18"/>
    </w:rPr>
  </w:style>
  <w:style w:type="paragraph" w:styleId="872" w:customStyle="1">
    <w:name w:val="纯文本1"/>
    <w:basedOn w:val="798"/>
    <w:link w:val="1105"/>
    <w:qFormat/>
    <w:rPr>
      <w:rFonts w:ascii="宋体" w:hAnsi="Courier New"/>
    </w:rPr>
  </w:style>
  <w:style w:type="character" w:styleId="873" w:customStyle="1">
    <w:name w:val="Heading 2 Char"/>
    <w:basedOn w:val="808"/>
    <w:uiPriority w:val="9"/>
    <w:qFormat/>
    <w:rPr>
      <w:rFonts w:ascii="Arial" w:hAnsi="Arial" w:eastAsia="Arial" w:cs="Arial"/>
      <w:sz w:val="34"/>
    </w:rPr>
  </w:style>
  <w:style w:type="character" w:styleId="874" w:customStyle="1">
    <w:name w:val="Heading 3 Char"/>
    <w:basedOn w:val="808"/>
    <w:uiPriority w:val="9"/>
    <w:qFormat/>
    <w:rPr>
      <w:rFonts w:ascii="Arial" w:hAnsi="Arial" w:eastAsia="Arial" w:cs="Arial"/>
      <w:sz w:val="30"/>
      <w:szCs w:val="30"/>
    </w:rPr>
  </w:style>
  <w:style w:type="character" w:styleId="875" w:customStyle="1">
    <w:name w:val="Heading 4 Char"/>
    <w:basedOn w:val="808"/>
    <w:uiPriority w:val="9"/>
    <w:qFormat/>
    <w:rPr>
      <w:rFonts w:ascii="Arial" w:hAnsi="Arial" w:eastAsia="Arial" w:cs="Arial"/>
      <w:b/>
      <w:bCs/>
      <w:sz w:val="26"/>
      <w:szCs w:val="26"/>
    </w:rPr>
  </w:style>
  <w:style w:type="character" w:styleId="876" w:customStyle="1">
    <w:name w:val="Heading 5 Char"/>
    <w:basedOn w:val="808"/>
    <w:uiPriority w:val="9"/>
    <w:qFormat/>
    <w:rPr>
      <w:rFonts w:ascii="Arial" w:hAnsi="Arial" w:eastAsia="Arial" w:cs="Arial"/>
      <w:b/>
      <w:bCs/>
      <w:sz w:val="24"/>
      <w:szCs w:val="24"/>
    </w:rPr>
  </w:style>
  <w:style w:type="character" w:styleId="877" w:customStyle="1">
    <w:name w:val="Heading 6 Char"/>
    <w:basedOn w:val="808"/>
    <w:uiPriority w:val="9"/>
    <w:qFormat/>
    <w:rPr>
      <w:rFonts w:ascii="Arial" w:hAnsi="Arial" w:eastAsia="Arial" w:cs="Arial"/>
      <w:b/>
      <w:bCs/>
      <w:sz w:val="22"/>
      <w:szCs w:val="22"/>
    </w:rPr>
  </w:style>
  <w:style w:type="character" w:styleId="878" w:customStyle="1">
    <w:name w:val="Heading 7 Char"/>
    <w:basedOn w:val="808"/>
    <w:uiPriority w:val="9"/>
    <w:qFormat/>
    <w:rPr>
      <w:rFonts w:ascii="Arial" w:hAnsi="Arial" w:eastAsia="Arial" w:cs="Arial"/>
      <w:b/>
      <w:bCs/>
      <w:i/>
      <w:iCs/>
      <w:sz w:val="22"/>
      <w:szCs w:val="22"/>
    </w:rPr>
  </w:style>
  <w:style w:type="character" w:styleId="879" w:customStyle="1">
    <w:name w:val="Heading 8 Char"/>
    <w:basedOn w:val="808"/>
    <w:uiPriority w:val="9"/>
    <w:qFormat/>
    <w:rPr>
      <w:rFonts w:ascii="Arial" w:hAnsi="Arial" w:eastAsia="Arial" w:cs="Arial"/>
      <w:i/>
      <w:iCs/>
      <w:sz w:val="22"/>
      <w:szCs w:val="22"/>
    </w:rPr>
  </w:style>
  <w:style w:type="character" w:styleId="880" w:customStyle="1">
    <w:name w:val="Heading 9 Char"/>
    <w:basedOn w:val="808"/>
    <w:uiPriority w:val="9"/>
    <w:qFormat/>
    <w:rPr>
      <w:rFonts w:ascii="Arial" w:hAnsi="Arial" w:eastAsia="Arial" w:cs="Arial"/>
      <w:i/>
      <w:iCs/>
      <w:sz w:val="21"/>
      <w:szCs w:val="21"/>
    </w:rPr>
  </w:style>
  <w:style w:type="character" w:styleId="881" w:customStyle="1">
    <w:name w:val="Title Char"/>
    <w:basedOn w:val="808"/>
    <w:uiPriority w:val="10"/>
    <w:qFormat/>
    <w:rPr>
      <w:sz w:val="48"/>
      <w:szCs w:val="48"/>
    </w:rPr>
  </w:style>
  <w:style w:type="character" w:styleId="882" w:customStyle="1">
    <w:name w:val="Subtitle Char"/>
    <w:basedOn w:val="808"/>
    <w:uiPriority w:val="11"/>
    <w:qFormat/>
    <w:rPr>
      <w:sz w:val="24"/>
      <w:szCs w:val="24"/>
    </w:rPr>
  </w:style>
  <w:style w:type="character" w:styleId="883" w:customStyle="1">
    <w:name w:val="Quote Char"/>
    <w:uiPriority w:val="29"/>
    <w:qFormat/>
    <w:rPr>
      <w:i/>
    </w:rPr>
  </w:style>
  <w:style w:type="character" w:styleId="884" w:customStyle="1">
    <w:name w:val="Intense Quote Char"/>
    <w:uiPriority w:val="30"/>
    <w:qFormat/>
    <w:rPr>
      <w:i/>
    </w:rPr>
  </w:style>
  <w:style w:type="character" w:styleId="885" w:customStyle="1">
    <w:name w:val="Header Char"/>
    <w:basedOn w:val="808"/>
    <w:uiPriority w:val="99"/>
    <w:qFormat/>
  </w:style>
  <w:style w:type="character" w:styleId="886" w:customStyle="1">
    <w:name w:val="Caption Char"/>
    <w:uiPriority w:val="99"/>
    <w:qFormat/>
  </w:style>
  <w:style w:type="table" w:styleId="887" w:customStyle="1">
    <w:name w:val="无格式表格 11"/>
    <w:basedOn w:val="809"/>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8" w:customStyle="1">
    <w:name w:val="无格式表格 21"/>
    <w:basedOn w:val="80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无格式表格 31"/>
    <w:basedOn w:val="809"/>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0" w:customStyle="1">
    <w:name w:val="无格式表格 41"/>
    <w:basedOn w:val="809"/>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1" w:customStyle="1">
    <w:name w:val="无格式表格 51"/>
    <w:basedOn w:val="809"/>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2" w:customStyle="1">
    <w:name w:val="网格表 1 浅色1"/>
    <w:basedOn w:val="809"/>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93" w:customStyle="1">
    <w:name w:val="网格表 21"/>
    <w:basedOn w:val="80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94" w:customStyle="1">
    <w:name w:val="网格表 31"/>
    <w:basedOn w:val="80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网格表 41"/>
    <w:basedOn w:val="809"/>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customStyle="1">
    <w:name w:val="网格表 5 深色1"/>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7" w:customStyle="1">
    <w:name w:val="网格表 6 彩色1"/>
    <w:basedOn w:val="809"/>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98" w:customStyle="1">
    <w:name w:val="网格表 7 彩色1"/>
    <w:basedOn w:val="809"/>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9" w:customStyle="1">
    <w:name w:val="清单表 1 浅色1"/>
    <w:basedOn w:val="809"/>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customStyle="1">
    <w:name w:val="清单表 21"/>
    <w:basedOn w:val="809"/>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01" w:customStyle="1">
    <w:name w:val="清单表 31"/>
    <w:basedOn w:val="8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清单表 41"/>
    <w:basedOn w:val="8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清单表 5 深色1"/>
    <w:basedOn w:val="809"/>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4" w:customStyle="1">
    <w:name w:val="清单表 6 彩色1"/>
    <w:basedOn w:val="809"/>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5" w:customStyle="1">
    <w:name w:val="清单表 7 彩色1"/>
    <w:basedOn w:val="809"/>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906" w:customStyle="1">
    <w:name w:val="Footnote Text Char"/>
    <w:uiPriority w:val="99"/>
    <w:qFormat/>
    <w:rPr>
      <w:sz w:val="18"/>
    </w:rPr>
  </w:style>
  <w:style w:type="character" w:styleId="907" w:customStyle="1">
    <w:name w:val="Endnote Text Char"/>
    <w:uiPriority w:val="99"/>
    <w:qFormat/>
    <w:rPr>
      <w:sz w:val="20"/>
    </w:rPr>
  </w:style>
  <w:style w:type="paragraph" w:styleId="908" w:customStyle="1">
    <w:name w:val="TOC 标题1"/>
    <w:uiPriority w:val="39"/>
    <w:unhideWhenUsed/>
    <w:qFormat/>
    <w:rPr>
      <w:rFonts w:ascii="Calibri" w:hAnsi="Calibri" w:cs="Calibri"/>
    </w:rPr>
  </w:style>
  <w:style w:type="character" w:styleId="909" w:customStyle="1">
    <w:name w:val="Heading 1 Char"/>
    <w:uiPriority w:val="9"/>
    <w:qFormat/>
    <w:rPr>
      <w:rFonts w:ascii="Arial" w:hAnsi="Arial" w:eastAsia="Arial" w:cs="Arial"/>
      <w:sz w:val="40"/>
      <w:szCs w:val="40"/>
    </w:rPr>
  </w:style>
  <w:style w:type="character" w:styleId="910" w:customStyle="1">
    <w:name w:val="标题 2 字符"/>
    <w:link w:val="800"/>
    <w:uiPriority w:val="9"/>
    <w:qFormat/>
    <w:rPr>
      <w:rFonts w:ascii="Arial" w:hAnsi="Arial" w:eastAsia="Arial" w:cs="Arial"/>
      <w:sz w:val="34"/>
    </w:rPr>
  </w:style>
  <w:style w:type="character" w:styleId="911" w:customStyle="1">
    <w:name w:val="标题 3 字符"/>
    <w:link w:val="801"/>
    <w:uiPriority w:val="9"/>
    <w:qFormat/>
    <w:rPr>
      <w:rFonts w:ascii="Arial" w:hAnsi="Arial" w:eastAsia="Arial" w:cs="Arial"/>
      <w:sz w:val="30"/>
      <w:szCs w:val="30"/>
    </w:rPr>
  </w:style>
  <w:style w:type="character" w:styleId="912" w:customStyle="1">
    <w:name w:val="标题 4 字符"/>
    <w:link w:val="802"/>
    <w:uiPriority w:val="9"/>
    <w:qFormat/>
    <w:rPr>
      <w:rFonts w:ascii="Arial" w:hAnsi="Arial" w:eastAsia="Arial" w:cs="Arial"/>
      <w:b/>
      <w:bCs/>
      <w:sz w:val="26"/>
      <w:szCs w:val="26"/>
    </w:rPr>
  </w:style>
  <w:style w:type="character" w:styleId="913" w:customStyle="1">
    <w:name w:val="标题 5 字符"/>
    <w:link w:val="803"/>
    <w:uiPriority w:val="9"/>
    <w:qFormat/>
    <w:rPr>
      <w:rFonts w:ascii="Arial" w:hAnsi="Arial" w:eastAsia="Arial" w:cs="Arial"/>
      <w:b/>
      <w:bCs/>
      <w:sz w:val="24"/>
      <w:szCs w:val="24"/>
    </w:rPr>
  </w:style>
  <w:style w:type="character" w:styleId="914" w:customStyle="1">
    <w:name w:val="标题 6 字符"/>
    <w:link w:val="804"/>
    <w:uiPriority w:val="9"/>
    <w:qFormat/>
    <w:rPr>
      <w:rFonts w:ascii="Arial" w:hAnsi="Arial" w:eastAsia="Arial" w:cs="Arial"/>
      <w:b/>
      <w:bCs/>
      <w:sz w:val="22"/>
      <w:szCs w:val="22"/>
    </w:rPr>
  </w:style>
  <w:style w:type="character" w:styleId="915" w:customStyle="1">
    <w:name w:val="标题 7 字符"/>
    <w:link w:val="805"/>
    <w:uiPriority w:val="9"/>
    <w:qFormat/>
    <w:rPr>
      <w:rFonts w:ascii="Arial" w:hAnsi="Arial" w:eastAsia="Arial" w:cs="Arial"/>
      <w:b/>
      <w:bCs/>
      <w:i/>
      <w:iCs/>
      <w:sz w:val="22"/>
      <w:szCs w:val="22"/>
    </w:rPr>
  </w:style>
  <w:style w:type="character" w:styleId="916" w:customStyle="1">
    <w:name w:val="标题 8 字符"/>
    <w:link w:val="806"/>
    <w:uiPriority w:val="9"/>
    <w:qFormat/>
    <w:rPr>
      <w:rFonts w:ascii="Arial" w:hAnsi="Arial" w:eastAsia="Arial" w:cs="Arial"/>
      <w:i/>
      <w:iCs/>
      <w:sz w:val="22"/>
      <w:szCs w:val="22"/>
    </w:rPr>
  </w:style>
  <w:style w:type="character" w:styleId="917" w:customStyle="1">
    <w:name w:val="标题 9 字符"/>
    <w:link w:val="807"/>
    <w:uiPriority w:val="9"/>
    <w:qFormat/>
    <w:rPr>
      <w:rFonts w:ascii="Arial" w:hAnsi="Arial" w:eastAsia="Arial" w:cs="Arial"/>
      <w:i/>
      <w:iCs/>
      <w:sz w:val="21"/>
      <w:szCs w:val="21"/>
    </w:rPr>
  </w:style>
  <w:style w:type="character" w:styleId="918" w:customStyle="1">
    <w:name w:val="标题 字符"/>
    <w:link w:val="839"/>
    <w:uiPriority w:val="10"/>
    <w:qFormat/>
    <w:rPr>
      <w:sz w:val="48"/>
      <w:szCs w:val="48"/>
    </w:rPr>
  </w:style>
  <w:style w:type="character" w:styleId="919" w:customStyle="1">
    <w:name w:val="副标题 字符"/>
    <w:link w:val="832"/>
    <w:uiPriority w:val="11"/>
    <w:qFormat/>
    <w:rPr>
      <w:sz w:val="24"/>
      <w:szCs w:val="24"/>
    </w:rPr>
  </w:style>
  <w:style w:type="paragraph" w:styleId="920" w:customStyle="1">
    <w:name w:val="引用1"/>
    <w:basedOn w:val="798"/>
    <w:next w:val="798"/>
    <w:link w:val="921"/>
    <w:uiPriority w:val="29"/>
    <w:qFormat/>
    <w:pPr>
      <w:ind w:left="720" w:right="720"/>
    </w:pPr>
    <w:rPr>
      <w:i/>
    </w:rPr>
  </w:style>
  <w:style w:type="character" w:styleId="921" w:customStyle="1">
    <w:name w:val="引用 字符"/>
    <w:link w:val="920"/>
    <w:uiPriority w:val="29"/>
    <w:qFormat/>
    <w:rPr>
      <w:i/>
    </w:rPr>
  </w:style>
  <w:style w:type="paragraph" w:styleId="922" w:customStyle="1">
    <w:name w:val="明显引用1"/>
    <w:basedOn w:val="798"/>
    <w:next w:val="798"/>
    <w:link w:val="9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3" w:customStyle="1">
    <w:name w:val="明显引用 字符"/>
    <w:link w:val="922"/>
    <w:uiPriority w:val="30"/>
    <w:qFormat/>
    <w:rPr>
      <w:i/>
    </w:rPr>
  </w:style>
  <w:style w:type="character" w:styleId="924" w:customStyle="1">
    <w:name w:val="页眉 字符"/>
    <w:link w:val="829"/>
    <w:qFormat/>
  </w:style>
  <w:style w:type="character" w:styleId="925" w:customStyle="1">
    <w:name w:val="Footer Char"/>
    <w:uiPriority w:val="99"/>
    <w:qFormat/>
  </w:style>
  <w:style w:type="character" w:styleId="926" w:customStyle="1">
    <w:name w:val="页脚 字符"/>
    <w:link w:val="828"/>
    <w:qFormat/>
  </w:style>
  <w:style w:type="table" w:styleId="927"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28"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4"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35"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36"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3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0"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47"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4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4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59"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60"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6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6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6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6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5"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66"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6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1"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2"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5"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7"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7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3"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84"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8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9"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95"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96"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9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9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9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0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01"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02"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0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0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0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0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7"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08"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0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1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1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1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1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9"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20"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21"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22"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2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6"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27"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8"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2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3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1"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3" w:customStyle="1">
    <w:name w:val="脚注文本 字符"/>
    <w:link w:val="833"/>
    <w:uiPriority w:val="99"/>
    <w:qFormat/>
    <w:rPr>
      <w:sz w:val="18"/>
    </w:rPr>
  </w:style>
  <w:style w:type="character" w:styleId="1034" w:customStyle="1">
    <w:name w:val="尾注文本 字符"/>
    <w:link w:val="827"/>
    <w:uiPriority w:val="99"/>
    <w:qFormat/>
    <w:rPr>
      <w:sz w:val="20"/>
    </w:rPr>
  </w:style>
  <w:style w:type="paragraph" w:styleId="1035" w:customStyle="1">
    <w:name w:val="TOC 标题11"/>
    <w:uiPriority w:val="39"/>
    <w:unhideWhenUsed/>
    <w:qFormat/>
  </w:style>
  <w:style w:type="paragraph" w:styleId="1036" w:customStyle="1">
    <w:name w:val="标题 11"/>
    <w:basedOn w:val="798"/>
    <w:next w:val="798"/>
    <w:qFormat/>
    <w:pPr>
      <w:keepLines/>
      <w:keepNext/>
      <w:spacing w:before="340" w:after="330" w:line="578" w:lineRule="auto"/>
      <w:outlineLvl w:val="0"/>
    </w:pPr>
    <w:rPr>
      <w:b/>
      <w:sz w:val="44"/>
    </w:rPr>
  </w:style>
  <w:style w:type="paragraph" w:styleId="1037" w:customStyle="1">
    <w:name w:val="标题 21"/>
    <w:basedOn w:val="798"/>
    <w:next w:val="798"/>
    <w:link w:val="1045"/>
    <w:qFormat/>
    <w:pPr>
      <w:keepLines/>
      <w:keepNext/>
      <w:spacing w:before="260" w:after="260" w:line="416" w:lineRule="auto"/>
      <w:outlineLvl w:val="1"/>
    </w:pPr>
    <w:rPr>
      <w:rFonts w:ascii="Cambria" w:hAnsi="Cambria" w:eastAsia="宋体"/>
      <w:b/>
      <w:bCs/>
      <w:sz w:val="32"/>
      <w:szCs w:val="32"/>
    </w:rPr>
  </w:style>
  <w:style w:type="paragraph" w:styleId="1038" w:customStyle="1">
    <w:name w:val="标题 31"/>
    <w:basedOn w:val="798"/>
    <w:next w:val="798"/>
    <w:link w:val="1046"/>
    <w:qFormat/>
    <w:pPr>
      <w:keepLines/>
      <w:keepNext/>
      <w:spacing w:before="260" w:after="260" w:line="416" w:lineRule="auto"/>
      <w:outlineLvl w:val="2"/>
    </w:pPr>
    <w:rPr>
      <w:b/>
      <w:bCs/>
      <w:sz w:val="32"/>
      <w:szCs w:val="32"/>
    </w:rPr>
  </w:style>
  <w:style w:type="paragraph" w:styleId="1039" w:customStyle="1">
    <w:name w:val="标题 41"/>
    <w:basedOn w:val="798"/>
    <w:next w:val="798"/>
    <w:link w:val="1047"/>
    <w:qFormat/>
    <w:pPr>
      <w:keepLines/>
      <w:keepNext/>
      <w:spacing w:before="280" w:after="290" w:line="376" w:lineRule="auto"/>
      <w:outlineLvl w:val="3"/>
    </w:pPr>
    <w:rPr>
      <w:rFonts w:ascii="Cambria" w:hAnsi="Cambria" w:eastAsia="宋体"/>
      <w:b/>
      <w:bCs/>
      <w:sz w:val="28"/>
      <w:szCs w:val="28"/>
    </w:rPr>
  </w:style>
  <w:style w:type="paragraph" w:styleId="1040" w:customStyle="1">
    <w:name w:val="标题 51"/>
    <w:basedOn w:val="798"/>
    <w:next w:val="798"/>
    <w:link w:val="1048"/>
    <w:qFormat/>
    <w:pPr>
      <w:jc w:val="center"/>
      <w:keepLines/>
      <w:keepNext/>
      <w:outlineLvl w:val="4"/>
    </w:pPr>
    <w:rPr>
      <w:rFonts w:eastAsia="宋体"/>
      <w:b/>
      <w:bCs/>
      <w:sz w:val="28"/>
      <w:szCs w:val="28"/>
    </w:rPr>
  </w:style>
  <w:style w:type="character" w:styleId="1041" w:customStyle="1">
    <w:name w:val="默认段落字体1"/>
    <w:uiPriority w:val="1"/>
    <w:unhideWhenUsed/>
    <w:qFormat/>
  </w:style>
  <w:style w:type="table" w:styleId="1042" w:customStyle="1">
    <w:name w:val="普通表格1"/>
    <w:uiPriority w:val="99"/>
    <w:unhideWhenUsed/>
    <w:qFormat/>
    <w:tblPr>
      <w:tblCellMar>
        <w:left w:w="0" w:type="dxa"/>
        <w:top w:w="0" w:type="dxa"/>
        <w:right w:w="0" w:type="dxa"/>
        <w:bottom w:w="0" w:type="dxa"/>
      </w:tblCellMar>
    </w:tblPr>
  </w:style>
  <w:style w:type="paragraph" w:styleId="1043" w:customStyle="1">
    <w:name w:val="DAS正文"/>
    <w:basedOn w:val="798"/>
    <w:qFormat/>
    <w:pPr>
      <w:ind w:right="181" w:firstLine="480"/>
      <w:spacing w:line="360" w:lineRule="auto"/>
    </w:pPr>
    <w:rPr>
      <w:rFonts w:ascii="Verdana" w:hAnsi="Verdana"/>
      <w:sz w:val="24"/>
      <w:szCs w:val="24"/>
    </w:rPr>
  </w:style>
  <w:style w:type="character" w:styleId="1044" w:customStyle="1">
    <w:name w:val="标题 1 字符"/>
    <w:basedOn w:val="808"/>
    <w:link w:val="799"/>
    <w:qFormat/>
    <w:rPr>
      <w:rFonts w:eastAsia="楷体_GB2312"/>
      <w:b/>
      <w:sz w:val="44"/>
    </w:rPr>
  </w:style>
  <w:style w:type="character" w:styleId="1045" w:customStyle="1">
    <w:name w:val="标题 2 Char"/>
    <w:link w:val="1037"/>
    <w:qFormat/>
    <w:rPr>
      <w:rFonts w:ascii="Cambria" w:hAnsi="Cambria" w:eastAsia="宋体" w:cs="Times New Roman"/>
      <w:b/>
      <w:bCs/>
      <w:sz w:val="32"/>
      <w:szCs w:val="32"/>
    </w:rPr>
  </w:style>
  <w:style w:type="character" w:styleId="1046" w:customStyle="1">
    <w:name w:val="标题 3 Char"/>
    <w:link w:val="1038"/>
    <w:qFormat/>
    <w:rPr>
      <w:rFonts w:eastAsia="楷体_GB2312"/>
      <w:b/>
      <w:bCs/>
      <w:sz w:val="32"/>
      <w:szCs w:val="32"/>
    </w:rPr>
  </w:style>
  <w:style w:type="character" w:styleId="1047" w:customStyle="1">
    <w:name w:val="标题 4 Char"/>
    <w:link w:val="1039"/>
    <w:qFormat/>
    <w:rPr>
      <w:rFonts w:ascii="Cambria" w:hAnsi="Cambria" w:eastAsia="宋体" w:cs="Times New Roman"/>
      <w:b/>
      <w:bCs/>
      <w:sz w:val="28"/>
      <w:szCs w:val="28"/>
    </w:rPr>
  </w:style>
  <w:style w:type="character" w:styleId="1048" w:customStyle="1">
    <w:name w:val="标题 5 Char"/>
    <w:link w:val="1040"/>
    <w:qFormat/>
    <w:rPr>
      <w:b/>
      <w:bCs/>
      <w:sz w:val="28"/>
      <w:szCs w:val="28"/>
    </w:rPr>
  </w:style>
  <w:style w:type="paragraph" w:styleId="1049" w:customStyle="1">
    <w:name w:val="正文缩进1"/>
    <w:basedOn w:val="798"/>
    <w:link w:val="1050"/>
    <w:unhideWhenUsed/>
    <w:qFormat/>
    <w:pPr>
      <w:ind w:firstLine="420"/>
      <w:jc w:val="left"/>
    </w:pPr>
    <w:rPr>
      <w:sz w:val="24"/>
    </w:rPr>
  </w:style>
  <w:style w:type="character" w:styleId="1050" w:customStyle="1">
    <w:name w:val="正文缩进 Char"/>
    <w:link w:val="1049"/>
    <w:qFormat/>
    <w:rPr>
      <w:rFonts w:eastAsia="楷体_GB2312"/>
      <w:sz w:val="24"/>
    </w:rPr>
  </w:style>
  <w:style w:type="paragraph" w:styleId="1051" w:customStyle="1">
    <w:name w:val="文档结构图1"/>
    <w:basedOn w:val="798"/>
    <w:link w:val="1052"/>
    <w:unhideWhenUsed/>
    <w:qFormat/>
    <w:pPr>
      <w:shd w:val="clear" w:color="auto" w:fill="000080"/>
    </w:pPr>
    <w:rPr>
      <w:rFonts w:eastAsia="宋体"/>
      <w:sz w:val="21"/>
      <w:szCs w:val="24"/>
    </w:rPr>
  </w:style>
  <w:style w:type="character" w:styleId="1052" w:customStyle="1">
    <w:name w:val="文档结构图 Char"/>
    <w:link w:val="1051"/>
    <w:qFormat/>
    <w:rPr>
      <w:sz w:val="21"/>
      <w:szCs w:val="24"/>
      <w:shd w:val="clear" w:color="auto" w:fill="000080"/>
    </w:rPr>
  </w:style>
  <w:style w:type="paragraph" w:styleId="1053" w:customStyle="1">
    <w:name w:val="批注文字1"/>
    <w:basedOn w:val="798"/>
    <w:link w:val="1054"/>
    <w:qFormat/>
    <w:pPr>
      <w:jc w:val="left"/>
    </w:pPr>
  </w:style>
  <w:style w:type="character" w:styleId="1054" w:customStyle="1">
    <w:name w:val="批注文字 Char"/>
    <w:link w:val="1053"/>
    <w:qFormat/>
    <w:rPr>
      <w:rFonts w:eastAsia="楷体_GB2312"/>
      <w:sz w:val="26"/>
    </w:rPr>
  </w:style>
  <w:style w:type="paragraph" w:styleId="1055" w:customStyle="1">
    <w:name w:val="正文文本 31"/>
    <w:basedOn w:val="798"/>
    <w:link w:val="1056"/>
    <w:unhideWhenUsed/>
    <w:qFormat/>
    <w:pPr>
      <w:jc w:val="center"/>
    </w:pPr>
    <w:rPr>
      <w:rFonts w:ascii="宋体" w:hAnsi="宋体"/>
    </w:rPr>
  </w:style>
  <w:style w:type="character" w:styleId="1056" w:customStyle="1">
    <w:name w:val="正文文本 3 Char"/>
    <w:link w:val="1055"/>
    <w:qFormat/>
    <w:rPr>
      <w:rFonts w:ascii="宋体" w:hAnsi="宋体" w:eastAsia="楷体_GB2312"/>
      <w:sz w:val="26"/>
    </w:rPr>
  </w:style>
  <w:style w:type="paragraph" w:styleId="1057" w:customStyle="1">
    <w:name w:val="正文文本1"/>
    <w:basedOn w:val="798"/>
    <w:link w:val="1058"/>
    <w:unhideWhenUsed/>
    <w:qFormat/>
    <w:rPr>
      <w:rFonts w:ascii="楷体_GB2312"/>
      <w:b/>
      <w:bCs/>
      <w:sz w:val="28"/>
    </w:rPr>
  </w:style>
  <w:style w:type="character" w:styleId="1058" w:customStyle="1">
    <w:name w:val="正文文本 Char1"/>
    <w:link w:val="1057"/>
    <w:qFormat/>
    <w:rPr>
      <w:rFonts w:ascii="楷体_GB2312" w:eastAsia="楷体_GB2312"/>
      <w:b/>
      <w:bCs/>
      <w:sz w:val="28"/>
    </w:rPr>
  </w:style>
  <w:style w:type="paragraph" w:styleId="1059" w:customStyle="1">
    <w:name w:val="Default"/>
    <w:qFormat/>
    <w:pPr>
      <w:widowControl w:val="off"/>
    </w:pPr>
    <w:rPr>
      <w:rFonts w:ascii="仿宋" w:eastAsia="仿宋" w:cs="仿宋"/>
      <w:color w:val="000000"/>
      <w:sz w:val="24"/>
      <w:szCs w:val="24"/>
    </w:rPr>
  </w:style>
  <w:style w:type="character" w:styleId="1060" w:customStyle="1">
    <w:name w:val="正文文本缩进 Char"/>
    <w:link w:val="821"/>
    <w:qFormat/>
    <w:rPr>
      <w:rFonts w:ascii="宋体"/>
      <w:sz w:val="28"/>
    </w:rPr>
  </w:style>
  <w:style w:type="paragraph" w:styleId="1061" w:customStyle="1">
    <w:name w:val="目录 31"/>
    <w:basedOn w:val="798"/>
    <w:next w:val="798"/>
    <w:qFormat/>
    <w:pPr>
      <w:ind w:left="359"/>
      <w:tabs>
        <w:tab w:val="right" w:pos="8302" w:leader="dot"/>
      </w:tabs>
    </w:pPr>
    <w:rPr>
      <w:rFonts w:eastAsia="宋体"/>
      <w:sz w:val="21"/>
      <w:szCs w:val="24"/>
    </w:rPr>
  </w:style>
  <w:style w:type="paragraph" w:styleId="1062" w:customStyle="1">
    <w:name w:val="纯文本1111"/>
    <w:basedOn w:val="798"/>
    <w:next w:val="1049"/>
    <w:link w:val="1063"/>
    <w:unhideWhenUsed/>
    <w:qFormat/>
    <w:rPr>
      <w:rFonts w:ascii="宋体" w:hAnsi="Courier New"/>
    </w:rPr>
  </w:style>
  <w:style w:type="character" w:styleId="1063" w:customStyle="1">
    <w:name w:val="纯文本 Char"/>
    <w:link w:val="1062"/>
    <w:qFormat/>
    <w:rPr>
      <w:rFonts w:ascii="宋体" w:hAnsi="Courier New" w:eastAsia="楷体_GB2312"/>
      <w:sz w:val="26"/>
    </w:rPr>
  </w:style>
  <w:style w:type="paragraph" w:styleId="1064" w:customStyle="1">
    <w:name w:val="日期1"/>
    <w:basedOn w:val="798"/>
    <w:next w:val="798"/>
    <w:link w:val="1065"/>
    <w:unhideWhenUsed/>
    <w:qFormat/>
    <w:rPr>
      <w:rFonts w:ascii="宋体" w:hAnsi="宋体"/>
      <w:sz w:val="24"/>
    </w:rPr>
  </w:style>
  <w:style w:type="character" w:styleId="1065" w:customStyle="1">
    <w:name w:val="日期 Char"/>
    <w:link w:val="1064"/>
    <w:qFormat/>
    <w:rPr>
      <w:rFonts w:ascii="宋体" w:hAnsi="宋体" w:eastAsia="楷体_GB2312"/>
      <w:sz w:val="24"/>
    </w:rPr>
  </w:style>
  <w:style w:type="paragraph" w:styleId="1066" w:customStyle="1">
    <w:name w:val="正文文本缩进 21"/>
    <w:basedOn w:val="798"/>
    <w:link w:val="1067"/>
    <w:unhideWhenUsed/>
    <w:qFormat/>
    <w:pPr>
      <w:ind w:left="420"/>
      <w:spacing w:after="120" w:line="480" w:lineRule="auto"/>
    </w:pPr>
  </w:style>
  <w:style w:type="character" w:styleId="1067" w:customStyle="1">
    <w:name w:val="正文文本缩进 2 Char"/>
    <w:link w:val="1066"/>
    <w:qFormat/>
    <w:rPr>
      <w:rFonts w:eastAsia="楷体_GB2312"/>
      <w:sz w:val="26"/>
    </w:rPr>
  </w:style>
  <w:style w:type="paragraph" w:styleId="1068" w:customStyle="1">
    <w:name w:val="尾注文本1"/>
    <w:basedOn w:val="798"/>
    <w:link w:val="1069"/>
    <w:unhideWhenUsed/>
    <w:qFormat/>
    <w:pPr>
      <w:jc w:val="left"/>
    </w:pPr>
    <w:rPr>
      <w:rFonts w:ascii="宋体" w:hAnsi="宋体" w:eastAsia="宋体"/>
      <w:sz w:val="21"/>
      <w:szCs w:val="24"/>
    </w:rPr>
  </w:style>
  <w:style w:type="character" w:styleId="1069" w:customStyle="1">
    <w:name w:val="尾注文本 Char"/>
    <w:link w:val="1068"/>
    <w:qFormat/>
    <w:rPr>
      <w:rFonts w:ascii="宋体" w:hAnsi="宋体"/>
      <w:sz w:val="21"/>
      <w:szCs w:val="24"/>
    </w:rPr>
  </w:style>
  <w:style w:type="paragraph" w:styleId="1070" w:customStyle="1">
    <w:name w:val="批注框文本1"/>
    <w:basedOn w:val="798"/>
    <w:link w:val="1071"/>
    <w:qFormat/>
    <w:rPr>
      <w:sz w:val="18"/>
      <w:szCs w:val="18"/>
    </w:rPr>
  </w:style>
  <w:style w:type="character" w:styleId="1071" w:customStyle="1">
    <w:name w:val="批注框文本 Char"/>
    <w:link w:val="1070"/>
    <w:qFormat/>
    <w:rPr>
      <w:rFonts w:eastAsia="楷体_GB2312"/>
      <w:sz w:val="18"/>
      <w:szCs w:val="18"/>
    </w:rPr>
  </w:style>
  <w:style w:type="paragraph" w:styleId="1072" w:customStyle="1">
    <w:name w:val="页脚1"/>
    <w:basedOn w:val="798"/>
    <w:link w:val="1073"/>
    <w:unhideWhenUsed/>
    <w:qFormat/>
    <w:pPr>
      <w:jc w:val="left"/>
      <w:tabs>
        <w:tab w:val="center" w:pos="4153" w:leader="none"/>
        <w:tab w:val="right" w:pos="8306" w:leader="none"/>
      </w:tabs>
    </w:pPr>
    <w:rPr>
      <w:sz w:val="18"/>
    </w:rPr>
  </w:style>
  <w:style w:type="character" w:styleId="1073" w:customStyle="1">
    <w:name w:val="页脚 Char"/>
    <w:link w:val="1072"/>
    <w:qFormat/>
    <w:rPr>
      <w:rFonts w:eastAsia="楷体_GB2312"/>
      <w:sz w:val="18"/>
    </w:rPr>
  </w:style>
  <w:style w:type="paragraph" w:styleId="1074" w:customStyle="1">
    <w:name w:val="寄信人地址1"/>
    <w:basedOn w:val="798"/>
    <w:uiPriority w:val="99"/>
    <w:unhideWhenUsed/>
    <w:qFormat/>
    <w:rPr>
      <w:rFonts w:ascii="Arial" w:hAnsi="Arial"/>
    </w:rPr>
  </w:style>
  <w:style w:type="paragraph" w:styleId="1075" w:customStyle="1">
    <w:name w:val="页眉1"/>
    <w:basedOn w:val="798"/>
    <w:link w:val="1076"/>
    <w:unhideWhenUsed/>
    <w:qFormat/>
    <w:pPr>
      <w:jc w:val="center"/>
      <w:tabs>
        <w:tab w:val="center" w:pos="4153" w:leader="none"/>
        <w:tab w:val="right" w:pos="8306" w:leader="none"/>
      </w:tabs>
      <w:pBdr>
        <w:bottom w:val="single" w:color="000000" w:sz="6" w:space="1"/>
      </w:pBdr>
    </w:pPr>
    <w:rPr>
      <w:sz w:val="18"/>
    </w:rPr>
  </w:style>
  <w:style w:type="character" w:styleId="1076" w:customStyle="1">
    <w:name w:val="页眉 Char"/>
    <w:link w:val="1075"/>
    <w:qFormat/>
    <w:rPr>
      <w:rFonts w:eastAsia="楷体_GB2312"/>
      <w:sz w:val="18"/>
    </w:rPr>
  </w:style>
  <w:style w:type="paragraph" w:styleId="1077" w:customStyle="1">
    <w:name w:val="目录 11"/>
    <w:basedOn w:val="798"/>
    <w:next w:val="798"/>
    <w:unhideWhenUsed/>
    <w:qFormat/>
    <w:pPr>
      <w:jc w:val="left"/>
    </w:pPr>
    <w:rPr>
      <w:sz w:val="24"/>
    </w:rPr>
  </w:style>
  <w:style w:type="paragraph" w:styleId="1078" w:customStyle="1">
    <w:name w:val="副标题1"/>
    <w:basedOn w:val="798"/>
    <w:link w:val="1079"/>
    <w:qFormat/>
    <w:pPr>
      <w:jc w:val="center"/>
      <w:spacing w:before="240" w:after="60" w:line="312" w:lineRule="auto"/>
      <w:outlineLvl w:val="1"/>
    </w:pPr>
    <w:rPr>
      <w:rFonts w:ascii="Arial" w:hAnsi="Arial" w:eastAsia="宋体"/>
      <w:b/>
      <w:bCs/>
      <w:sz w:val="32"/>
      <w:szCs w:val="32"/>
    </w:rPr>
  </w:style>
  <w:style w:type="character" w:styleId="1079" w:customStyle="1">
    <w:name w:val="副标题 Char"/>
    <w:link w:val="1078"/>
    <w:qFormat/>
    <w:rPr>
      <w:rFonts w:ascii="Arial" w:hAnsi="Arial" w:cs="Arial"/>
      <w:b/>
      <w:bCs/>
      <w:sz w:val="32"/>
      <w:szCs w:val="32"/>
    </w:rPr>
  </w:style>
  <w:style w:type="paragraph" w:styleId="1080" w:customStyle="1">
    <w:name w:val="目录 21"/>
    <w:basedOn w:val="798"/>
    <w:next w:val="798"/>
    <w:unhideWhenUsed/>
    <w:qFormat/>
    <w:pPr>
      <w:ind w:left="420"/>
    </w:pPr>
  </w:style>
  <w:style w:type="paragraph" w:styleId="1081" w:customStyle="1">
    <w:name w:val="目录 91"/>
    <w:basedOn w:val="798"/>
    <w:next w:val="798"/>
    <w:semiHidden/>
    <w:qFormat/>
    <w:pPr>
      <w:ind w:left="3360"/>
    </w:pPr>
  </w:style>
  <w:style w:type="paragraph" w:styleId="1082" w:customStyle="1">
    <w:name w:val="普通(网站)1"/>
    <w:basedOn w:val="798"/>
    <w:unhideWhenUsed/>
    <w:qFormat/>
    <w:pPr>
      <w:jc w:val="left"/>
      <w:spacing w:before="100" w:beforeAutospacing="1" w:after="100" w:afterAutospacing="1"/>
      <w:widowControl/>
    </w:pPr>
    <w:rPr>
      <w:rFonts w:ascii="宋体" w:hAnsi="宋体" w:cs="宋体"/>
      <w:sz w:val="24"/>
    </w:rPr>
  </w:style>
  <w:style w:type="paragraph" w:styleId="1083" w:customStyle="1">
    <w:name w:val="索引 11"/>
    <w:basedOn w:val="798"/>
    <w:next w:val="798"/>
    <w:unhideWhenUsed/>
    <w:qFormat/>
    <w:pPr>
      <w:jc w:val="center"/>
      <w:spacing w:line="220" w:lineRule="exact"/>
    </w:pPr>
    <w:rPr>
      <w:rFonts w:ascii="仿宋_GB2312" w:eastAsia="仿宋_GB2312"/>
      <w:szCs w:val="21"/>
    </w:rPr>
  </w:style>
  <w:style w:type="paragraph" w:styleId="1084" w:customStyle="1">
    <w:name w:val="标题1"/>
    <w:basedOn w:val="798"/>
    <w:link w:val="1085"/>
    <w:uiPriority w:val="10"/>
    <w:qFormat/>
    <w:pPr>
      <w:jc w:val="center"/>
      <w:spacing w:before="240" w:after="60"/>
      <w:outlineLvl w:val="0"/>
    </w:pPr>
    <w:rPr>
      <w:rFonts w:ascii="Arial" w:hAnsi="Arial" w:eastAsia="宋体"/>
      <w:b/>
      <w:bCs/>
      <w:sz w:val="32"/>
      <w:szCs w:val="32"/>
    </w:rPr>
  </w:style>
  <w:style w:type="character" w:styleId="1085" w:customStyle="1">
    <w:name w:val="标题 Char"/>
    <w:link w:val="1084"/>
    <w:uiPriority w:val="10"/>
    <w:qFormat/>
    <w:rPr>
      <w:rFonts w:ascii="Arial" w:hAnsi="Arial"/>
      <w:b/>
      <w:bCs/>
      <w:sz w:val="32"/>
      <w:szCs w:val="32"/>
    </w:rPr>
  </w:style>
  <w:style w:type="paragraph" w:styleId="1086" w:customStyle="1">
    <w:name w:val="批注主题1"/>
    <w:basedOn w:val="1053"/>
    <w:next w:val="1053"/>
    <w:link w:val="1087"/>
    <w:uiPriority w:val="99"/>
    <w:qFormat/>
    <w:rPr>
      <w:b/>
      <w:bCs/>
    </w:rPr>
  </w:style>
  <w:style w:type="character" w:styleId="1087" w:customStyle="1">
    <w:name w:val="批注主题 Char"/>
    <w:link w:val="1086"/>
    <w:uiPriority w:val="99"/>
    <w:qFormat/>
    <w:rPr>
      <w:b/>
      <w:bCs/>
    </w:rPr>
  </w:style>
  <w:style w:type="paragraph" w:styleId="1088" w:customStyle="1">
    <w:name w:val="正文首行缩进1"/>
    <w:basedOn w:val="1057"/>
    <w:link w:val="1089"/>
    <w:unhideWhenUsed/>
    <w:qFormat/>
    <w:pPr>
      <w:ind w:firstLine="420"/>
      <w:spacing w:after="120"/>
    </w:pPr>
    <w:rPr>
      <w:rFonts w:ascii="Times New Roman" w:eastAsia="宋体"/>
      <w:b w:val="0"/>
      <w:bCs w:val="0"/>
      <w:sz w:val="21"/>
      <w:szCs w:val="24"/>
    </w:rPr>
  </w:style>
  <w:style w:type="character" w:styleId="1089" w:customStyle="1">
    <w:name w:val="正文首行缩进 Char"/>
    <w:link w:val="1088"/>
    <w:qFormat/>
  </w:style>
  <w:style w:type="character" w:styleId="1090" w:customStyle="1">
    <w:name w:val="正文文本 Char"/>
    <w:qFormat/>
    <w:rPr>
      <w:sz w:val="21"/>
      <w:szCs w:val="24"/>
    </w:rPr>
  </w:style>
  <w:style w:type="paragraph" w:styleId="1091" w:customStyle="1">
    <w:name w:val="正文首行缩进 21"/>
    <w:basedOn w:val="821"/>
    <w:uiPriority w:val="99"/>
    <w:unhideWhenUsed/>
    <w:qFormat/>
    <w:pPr>
      <w:ind w:firstLine="420"/>
    </w:pPr>
  </w:style>
  <w:style w:type="table" w:styleId="1092" w:customStyle="1">
    <w:name w:val="网格型1"/>
    <w:basedOn w:val="1042"/>
    <w:unhideWhenUsed/>
    <w:qFormat/>
    <w:pPr>
      <w:jc w:val="both"/>
      <w:widowControl w:val="off"/>
    </w:pPr>
    <w:tblPr/>
  </w:style>
  <w:style w:type="character" w:styleId="1093" w:customStyle="1">
    <w:name w:val="要点1"/>
    <w:qFormat/>
    <w:rPr>
      <w:b/>
      <w:bCs/>
    </w:rPr>
  </w:style>
  <w:style w:type="character" w:styleId="1094" w:customStyle="1">
    <w:name w:val="页码1"/>
    <w:unhideWhenUsed/>
    <w:qFormat/>
  </w:style>
  <w:style w:type="character" w:styleId="1095" w:customStyle="1">
    <w:name w:val="访问过的超链接1"/>
    <w:qFormat/>
    <w:rPr>
      <w:rFonts w:ascii="微软雅黑" w:hAnsi="微软雅黑" w:eastAsia="微软雅黑" w:cs="微软雅黑"/>
      <w:color w:val="3d3d3d"/>
      <w:u w:val="none"/>
    </w:rPr>
  </w:style>
  <w:style w:type="character" w:styleId="1096" w:customStyle="1">
    <w:name w:val="超链接1"/>
    <w:uiPriority w:val="99"/>
    <w:unhideWhenUsed/>
    <w:qFormat/>
    <w:rPr>
      <w:rFonts w:hint="eastAsia" w:ascii="微软雅黑" w:hAnsi="微软雅黑" w:eastAsia="微软雅黑" w:cs="微软雅黑"/>
      <w:color w:val="3d3d3d"/>
      <w:u w:val="none"/>
    </w:rPr>
  </w:style>
  <w:style w:type="character" w:styleId="1097" w:customStyle="1">
    <w:name w:val="批注引用1"/>
    <w:qFormat/>
    <w:rPr>
      <w:sz w:val="21"/>
      <w:szCs w:val="21"/>
    </w:rPr>
  </w:style>
  <w:style w:type="character" w:styleId="1098" w:customStyle="1">
    <w:name w:val="font11"/>
    <w:basedOn w:val="808"/>
    <w:qFormat/>
    <w:rPr>
      <w:rFonts w:hint="eastAsia" w:ascii="宋体" w:hAnsi="宋体" w:eastAsia="宋体" w:cs="宋体"/>
      <w:color w:val="000000"/>
      <w:sz w:val="20"/>
      <w:szCs w:val="20"/>
      <w:u w:val="none"/>
    </w:rPr>
  </w:style>
  <w:style w:type="character" w:styleId="1099" w:customStyle="1">
    <w:name w:val="z-窗体底端 Char"/>
    <w:link w:val="1100"/>
    <w:qFormat/>
    <w:rPr>
      <w:rFonts w:ascii="Arial" w:hAnsi="Arial" w:cs="Arial"/>
      <w:vanish/>
      <w:sz w:val="16"/>
      <w:szCs w:val="16"/>
    </w:rPr>
  </w:style>
  <w:style w:type="paragraph" w:styleId="1100" w:customStyle="1">
    <w:name w:val="z-窗体底端1"/>
    <w:basedOn w:val="798"/>
    <w:next w:val="798"/>
    <w:link w:val="1099"/>
    <w:unhideWhenUsed/>
    <w:qFormat/>
    <w:pPr>
      <w:jc w:val="center"/>
      <w:pBdr>
        <w:top w:val="single" w:color="000000" w:sz="6" w:space="1"/>
      </w:pBdr>
    </w:pPr>
    <w:rPr>
      <w:rFonts w:ascii="Arial" w:hAnsi="Arial" w:eastAsia="宋体" w:cs="Arial"/>
      <w:vanish/>
      <w:sz w:val="16"/>
      <w:szCs w:val="16"/>
    </w:rPr>
  </w:style>
  <w:style w:type="character" w:styleId="1101" w:customStyle="1">
    <w:name w:val="Char Char Char"/>
    <w:qFormat/>
    <w:rPr>
      <w:rFonts w:hint="eastAsia" w:ascii="黑体" w:hAnsi="黑体" w:eastAsia="黑体"/>
      <w:bCs/>
      <w:sz w:val="28"/>
      <w:szCs w:val="32"/>
      <w:lang w:val="en-US" w:eastAsia="zh-CN" w:bidi="ar-SA"/>
    </w:rPr>
  </w:style>
  <w:style w:type="character" w:styleId="1102" w:customStyle="1">
    <w:name w:val="尾注文本 Char1"/>
    <w:uiPriority w:val="99"/>
    <w:semiHidden/>
    <w:qFormat/>
    <w:rPr>
      <w:rFonts w:eastAsia="楷体_GB2312"/>
      <w:sz w:val="26"/>
    </w:rPr>
  </w:style>
  <w:style w:type="character" w:styleId="1103" w:customStyle="1">
    <w:name w:val="font01"/>
    <w:basedOn w:val="808"/>
    <w:qFormat/>
    <w:rPr>
      <w:rFonts w:ascii="Calibri" w:hAnsi="Calibri" w:cs="Calibri"/>
      <w:color w:val="000000"/>
      <w:sz w:val="20"/>
      <w:szCs w:val="20"/>
      <w:u w:val="none"/>
    </w:rPr>
  </w:style>
  <w:style w:type="character" w:styleId="1104" w:customStyle="1">
    <w:name w:val="纯文本 Char Char"/>
    <w:qFormat/>
    <w:rPr>
      <w:rFonts w:ascii="宋体" w:hAnsi="Courier New" w:eastAsia="宋体" w:cs="Courier New"/>
      <w:sz w:val="21"/>
      <w:szCs w:val="21"/>
      <w:lang w:val="en-US" w:eastAsia="zh-CN" w:bidi="ar-SA"/>
    </w:rPr>
  </w:style>
  <w:style w:type="character" w:styleId="1105" w:customStyle="1">
    <w:name w:val="Plain Text Char Char"/>
    <w:link w:val="872"/>
    <w:qFormat/>
    <w:rPr>
      <w:rFonts w:ascii="宋体" w:hAnsi="Courier New" w:eastAsia="楷体_GB2312"/>
      <w:sz w:val="26"/>
      <w:lang w:val="en-US" w:eastAsia="zh-CN" w:bidi="ar-SA"/>
    </w:rPr>
  </w:style>
  <w:style w:type="character" w:styleId="1106" w:customStyle="1">
    <w:name w:val="样式 粉红"/>
    <w:qFormat/>
    <w:rPr>
      <w:color w:val="000000"/>
      <w:u w:val="none"/>
    </w:rPr>
  </w:style>
  <w:style w:type="character" w:styleId="1107" w:customStyle="1">
    <w:name w:val="Char Char5"/>
    <w:qFormat/>
    <w:rPr>
      <w:rFonts w:hint="eastAsia" w:ascii="黑体" w:hAnsi="黑体" w:eastAsia="黑体"/>
      <w:b/>
      <w:bCs/>
      <w:sz w:val="72"/>
      <w:szCs w:val="44"/>
      <w:lang w:val="en-US" w:eastAsia="zh-CN" w:bidi="ar-SA"/>
    </w:rPr>
  </w:style>
  <w:style w:type="character" w:styleId="1108" w:customStyle="1">
    <w:name w:val="文档结构图 Char1"/>
    <w:uiPriority w:val="99"/>
    <w:semiHidden/>
    <w:qFormat/>
    <w:rPr>
      <w:rFonts w:ascii="宋体"/>
      <w:sz w:val="18"/>
      <w:szCs w:val="18"/>
    </w:rPr>
  </w:style>
  <w:style w:type="character" w:styleId="1109" w:customStyle="1">
    <w:name w:val="font112"/>
    <w:basedOn w:val="808"/>
    <w:qFormat/>
    <w:rPr>
      <w:rFonts w:hint="eastAsia" w:ascii="宋体" w:hAnsi="宋体" w:eastAsia="宋体" w:cs="宋体"/>
      <w:color w:val="000000"/>
      <w:sz w:val="20"/>
      <w:szCs w:val="20"/>
      <w:u w:val="none"/>
    </w:rPr>
  </w:style>
  <w:style w:type="character" w:styleId="1110" w:customStyle="1">
    <w:name w:val="Char Char1"/>
    <w:qFormat/>
    <w:rPr>
      <w:rFonts w:ascii="Arial" w:hAnsi="Arial" w:eastAsia="黑体"/>
      <w:b/>
      <w:bCs/>
      <w:sz w:val="32"/>
      <w:szCs w:val="32"/>
      <w:lang w:val="en-US" w:eastAsia="zh-CN" w:bidi="ar-SA"/>
    </w:rPr>
  </w:style>
  <w:style w:type="character" w:styleId="1111" w:customStyle="1">
    <w:name w:val="z-窗体顶端 Char1"/>
    <w:link w:val="1112"/>
    <w:qFormat/>
    <w:rPr>
      <w:rFonts w:ascii="Arial" w:hAnsi="Arial" w:cs="Arial"/>
      <w:vanish/>
      <w:sz w:val="16"/>
      <w:szCs w:val="16"/>
    </w:rPr>
  </w:style>
  <w:style w:type="paragraph" w:styleId="1112" w:customStyle="1">
    <w:name w:val="z-窗体顶端1"/>
    <w:basedOn w:val="798"/>
    <w:next w:val="798"/>
    <w:link w:val="1111"/>
    <w:qFormat/>
    <w:pPr>
      <w:jc w:val="center"/>
      <w:pBdr>
        <w:bottom w:val="single" w:color="000000" w:sz="6" w:space="1"/>
      </w:pBdr>
    </w:pPr>
    <w:rPr>
      <w:rFonts w:ascii="Arial" w:hAnsi="Arial" w:eastAsia="宋体" w:cs="Arial"/>
      <w:vanish/>
      <w:sz w:val="16"/>
      <w:szCs w:val="16"/>
    </w:rPr>
  </w:style>
  <w:style w:type="character" w:styleId="1113" w:customStyle="1">
    <w:name w:val="grame"/>
    <w:qFormat/>
  </w:style>
  <w:style w:type="character" w:styleId="1114" w:customStyle="1">
    <w:name w:val="Heading #1|1_"/>
    <w:link w:val="1115"/>
    <w:qFormat/>
    <w:rPr>
      <w:rFonts w:ascii="宋体" w:hAnsi="宋体" w:eastAsia="宋体" w:cs="宋体"/>
      <w:color w:val="fc5c77"/>
      <w:sz w:val="138"/>
      <w:szCs w:val="138"/>
      <w:lang w:val="zh-TW" w:eastAsia="zh-TW" w:bidi="zh-TW"/>
    </w:rPr>
  </w:style>
  <w:style w:type="paragraph" w:styleId="1115" w:customStyle="1">
    <w:name w:val="Heading #1|1"/>
    <w:basedOn w:val="798"/>
    <w:link w:val="1114"/>
    <w:qFormat/>
    <w:pPr>
      <w:jc w:val="left"/>
      <w:spacing w:before="1160" w:after="1020"/>
      <w:outlineLvl w:val="0"/>
    </w:pPr>
    <w:rPr>
      <w:rFonts w:ascii="宋体" w:hAnsi="宋体" w:eastAsia="宋体" w:cs="宋体"/>
      <w:color w:val="fc5c77"/>
      <w:sz w:val="138"/>
      <w:szCs w:val="138"/>
      <w:lang w:val="zh-TW" w:eastAsia="zh-TW" w:bidi="zh-TW"/>
    </w:rPr>
  </w:style>
  <w:style w:type="character" w:styleId="1116" w:customStyle="1">
    <w:name w:val="font21"/>
    <w:basedOn w:val="808"/>
    <w:qFormat/>
    <w:rPr>
      <w:rFonts w:hint="eastAsia" w:ascii="宋体" w:hAnsi="宋体" w:eastAsia="宋体" w:cs="宋体"/>
      <w:color w:val="000000"/>
      <w:sz w:val="20"/>
      <w:szCs w:val="20"/>
      <w:u w:val="none"/>
    </w:rPr>
  </w:style>
  <w:style w:type="character" w:styleId="1117" w:customStyle="1">
    <w:name w:val="z-窗体顶端 Char"/>
    <w:link w:val="1118"/>
    <w:qFormat/>
    <w:rPr>
      <w:rFonts w:ascii="Arial" w:hAnsi="Arial" w:cs="Arial"/>
      <w:vanish/>
      <w:sz w:val="16"/>
      <w:szCs w:val="16"/>
    </w:rPr>
  </w:style>
  <w:style w:type="paragraph" w:styleId="1118" w:customStyle="1">
    <w:name w:val="z-窗体顶端11"/>
    <w:basedOn w:val="798"/>
    <w:next w:val="798"/>
    <w:link w:val="1117"/>
    <w:unhideWhenUsed/>
    <w:qFormat/>
    <w:pPr>
      <w:jc w:val="center"/>
      <w:pBdr>
        <w:bottom w:val="single" w:color="000000" w:sz="6" w:space="1"/>
      </w:pBdr>
    </w:pPr>
    <w:rPr>
      <w:rFonts w:ascii="Arial" w:hAnsi="Arial" w:eastAsia="宋体" w:cs="Arial"/>
      <w:vanish/>
      <w:sz w:val="16"/>
      <w:szCs w:val="16"/>
    </w:rPr>
  </w:style>
  <w:style w:type="character" w:styleId="1119" w:customStyle="1">
    <w:name w:val="标题 Char1"/>
    <w:uiPriority w:val="10"/>
    <w:qFormat/>
    <w:rPr>
      <w:rFonts w:ascii="Cambria" w:hAnsi="Cambria" w:cs="Times New Roman"/>
      <w:b/>
      <w:bCs/>
      <w:sz w:val="32"/>
      <w:szCs w:val="32"/>
    </w:rPr>
  </w:style>
  <w:style w:type="character" w:styleId="1120" w:customStyle="1">
    <w:name w:val="Char Char3"/>
    <w:qFormat/>
    <w:rPr>
      <w:b/>
      <w:bCs/>
      <w:sz w:val="32"/>
      <w:szCs w:val="32"/>
    </w:rPr>
  </w:style>
  <w:style w:type="character" w:styleId="1121" w:customStyle="1">
    <w:name w:val="Blockquote Char Char"/>
    <w:link w:val="1122"/>
    <w:qFormat/>
    <w:rPr>
      <w:rFonts w:cs="宋体"/>
      <w:sz w:val="24"/>
      <w:szCs w:val="24"/>
    </w:rPr>
  </w:style>
  <w:style w:type="paragraph" w:styleId="1122" w:customStyle="1">
    <w:name w:val="Blockquote"/>
    <w:basedOn w:val="798"/>
    <w:link w:val="1121"/>
    <w:qFormat/>
    <w:pPr>
      <w:ind w:left="360" w:right="360"/>
      <w:jc w:val="left"/>
      <w:spacing w:before="100" w:after="100"/>
    </w:pPr>
    <w:rPr>
      <w:rFonts w:eastAsia="宋体" w:cs="宋体"/>
      <w:sz w:val="24"/>
      <w:szCs w:val="24"/>
    </w:rPr>
  </w:style>
  <w:style w:type="character" w:styleId="1123" w:customStyle="1">
    <w:name w:val="Char Char4"/>
    <w:qFormat/>
    <w:rPr>
      <w:rFonts w:ascii="Arial" w:hAnsi="Arial" w:eastAsia="黑体" w:cs="Arial"/>
      <w:bCs/>
      <w:sz w:val="24"/>
      <w:szCs w:val="28"/>
      <w:lang w:val="en-US" w:eastAsia="zh-CN" w:bidi="ar-SA"/>
    </w:rPr>
  </w:style>
  <w:style w:type="character" w:styleId="1124" w:customStyle="1">
    <w:name w:val="Other|1_"/>
    <w:link w:val="1125"/>
    <w:qFormat/>
    <w:rPr>
      <w:rFonts w:ascii="宋体" w:hAnsi="宋体" w:eastAsia="宋体" w:cs="宋体"/>
      <w:color w:val="4e4a50"/>
      <w:lang w:val="zh-TW" w:eastAsia="zh-TW" w:bidi="zh-TW"/>
    </w:rPr>
  </w:style>
  <w:style w:type="paragraph" w:styleId="1125" w:customStyle="1">
    <w:name w:val="Other|1"/>
    <w:basedOn w:val="798"/>
    <w:link w:val="1124"/>
    <w:qFormat/>
    <w:pPr>
      <w:jc w:val="center"/>
      <w:spacing w:line="308" w:lineRule="exact"/>
    </w:pPr>
    <w:rPr>
      <w:rFonts w:ascii="宋体" w:hAnsi="宋体" w:eastAsia="宋体" w:cs="宋体"/>
      <w:color w:val="4e4a50"/>
      <w:sz w:val="20"/>
      <w:lang w:val="zh-TW" w:eastAsia="zh-TW" w:bidi="zh-TW"/>
    </w:rPr>
  </w:style>
  <w:style w:type="character" w:styleId="1126" w:customStyle="1">
    <w:name w:val="z-窗体底端 Char2"/>
    <w:uiPriority w:val="99"/>
    <w:semiHidden/>
    <w:qFormat/>
    <w:rPr>
      <w:rFonts w:ascii="Arial" w:hAnsi="Arial" w:eastAsia="楷体_GB2312" w:cs="Arial"/>
      <w:vanish/>
      <w:sz w:val="16"/>
      <w:szCs w:val="16"/>
    </w:rPr>
  </w:style>
  <w:style w:type="character" w:styleId="1127" w:customStyle="1">
    <w:name w:val="font61"/>
    <w:basedOn w:val="808"/>
    <w:qFormat/>
    <w:rPr>
      <w:rFonts w:ascii="Calibri" w:hAnsi="Calibri" w:cs="Calibri"/>
      <w:color w:val="000000"/>
      <w:sz w:val="20"/>
      <w:szCs w:val="20"/>
      <w:u w:val="none"/>
    </w:rPr>
  </w:style>
  <w:style w:type="character" w:styleId="1128" w:customStyle="1">
    <w:name w:val="Body text|3_"/>
    <w:link w:val="1129"/>
    <w:qFormat/>
    <w:rPr>
      <w:color w:val="5c575b"/>
      <w:sz w:val="26"/>
      <w:szCs w:val="26"/>
      <w:lang w:val="zh-TW" w:eastAsia="zh-TW" w:bidi="zh-TW"/>
    </w:rPr>
  </w:style>
  <w:style w:type="paragraph" w:styleId="1129" w:customStyle="1">
    <w:name w:val="Body text|3"/>
    <w:basedOn w:val="798"/>
    <w:link w:val="1128"/>
    <w:qFormat/>
    <w:pPr>
      <w:jc w:val="left"/>
    </w:pPr>
    <w:rPr>
      <w:rFonts w:eastAsia="宋体"/>
      <w:color w:val="5c575b"/>
      <w:szCs w:val="26"/>
      <w:lang w:val="zh-TW" w:eastAsia="zh-TW" w:bidi="zh-TW"/>
    </w:rPr>
  </w:style>
  <w:style w:type="character" w:styleId="1130" w:customStyle="1">
    <w:name w:val="Char Char2"/>
    <w:qFormat/>
    <w:rPr>
      <w:rFonts w:ascii="Arial" w:hAnsi="Arial" w:eastAsia="黑体" w:cs="Arial"/>
      <w:b/>
      <w:bCs/>
      <w:sz w:val="32"/>
      <w:szCs w:val="32"/>
      <w:lang w:val="en-US" w:eastAsia="zh-CN" w:bidi="ar-SA"/>
    </w:rPr>
  </w:style>
  <w:style w:type="character" w:styleId="1131" w:customStyle="1">
    <w:name w:val="z-窗体顶端 Char2"/>
    <w:uiPriority w:val="99"/>
    <w:semiHidden/>
    <w:qFormat/>
    <w:rPr>
      <w:rFonts w:ascii="Arial" w:hAnsi="Arial" w:eastAsia="楷体_GB2312" w:cs="Arial"/>
      <w:vanish/>
      <w:sz w:val="16"/>
      <w:szCs w:val="16"/>
    </w:rPr>
  </w:style>
  <w:style w:type="character" w:styleId="1132" w:customStyle="1">
    <w:name w:val="Header or footer|2_"/>
    <w:link w:val="1133"/>
    <w:qFormat/>
    <w:rPr>
      <w:lang w:val="zh-TW" w:eastAsia="zh-TW" w:bidi="zh-TW"/>
    </w:rPr>
  </w:style>
  <w:style w:type="paragraph" w:styleId="1133" w:customStyle="1">
    <w:name w:val="Header or footer|2"/>
    <w:basedOn w:val="798"/>
    <w:link w:val="1132"/>
    <w:qFormat/>
    <w:pPr>
      <w:jc w:val="left"/>
    </w:pPr>
    <w:rPr>
      <w:rFonts w:eastAsia="宋体"/>
      <w:sz w:val="20"/>
      <w:lang w:val="zh-TW" w:eastAsia="zh-TW" w:bidi="zh-TW"/>
    </w:rPr>
  </w:style>
  <w:style w:type="character" w:styleId="1134" w:customStyle="1">
    <w:name w:val="正文首行缩进 Char1"/>
    <w:qFormat/>
  </w:style>
  <w:style w:type="character" w:styleId="1135" w:customStyle="1">
    <w:name w:val="Body text|1_"/>
    <w:link w:val="1136"/>
    <w:qFormat/>
    <w:rPr>
      <w:rFonts w:ascii="宋体" w:hAnsi="宋体" w:eastAsia="宋体" w:cs="宋体"/>
      <w:color w:val="4e4a50"/>
      <w:sz w:val="26"/>
      <w:szCs w:val="26"/>
      <w:lang w:val="zh-TW" w:eastAsia="zh-TW" w:bidi="zh-TW"/>
    </w:rPr>
  </w:style>
  <w:style w:type="paragraph" w:styleId="1136" w:customStyle="1">
    <w:name w:val="Body text|1"/>
    <w:basedOn w:val="798"/>
    <w:link w:val="1135"/>
    <w:qFormat/>
    <w:pPr>
      <w:ind w:firstLine="400"/>
      <w:jc w:val="left"/>
      <w:spacing w:line="458" w:lineRule="auto"/>
    </w:pPr>
    <w:rPr>
      <w:rFonts w:ascii="宋体" w:hAnsi="宋体" w:eastAsia="宋体" w:cs="宋体"/>
      <w:color w:val="4e4a50"/>
      <w:szCs w:val="26"/>
      <w:lang w:val="zh-TW" w:eastAsia="zh-TW" w:bidi="zh-TW"/>
    </w:rPr>
  </w:style>
  <w:style w:type="character" w:styleId="1137" w:customStyle="1">
    <w:name w:val="Picture caption|1_"/>
    <w:link w:val="1138"/>
    <w:qFormat/>
    <w:rPr>
      <w:rFonts w:ascii="宋体" w:hAnsi="宋体" w:eastAsia="宋体" w:cs="宋体"/>
      <w:color w:val="4e4a50"/>
      <w:sz w:val="26"/>
      <w:szCs w:val="26"/>
      <w:lang w:val="zh-TW" w:eastAsia="zh-TW" w:bidi="zh-TW"/>
    </w:rPr>
  </w:style>
  <w:style w:type="paragraph" w:styleId="1138" w:customStyle="1">
    <w:name w:val="Picture caption|1"/>
    <w:basedOn w:val="798"/>
    <w:link w:val="1137"/>
    <w:qFormat/>
    <w:pPr>
      <w:jc w:val="left"/>
    </w:pPr>
    <w:rPr>
      <w:rFonts w:ascii="宋体" w:hAnsi="宋体" w:eastAsia="宋体" w:cs="宋体"/>
      <w:color w:val="4e4a50"/>
      <w:szCs w:val="26"/>
      <w:lang w:val="zh-TW" w:eastAsia="zh-TW" w:bidi="zh-TW"/>
    </w:rPr>
  </w:style>
  <w:style w:type="character" w:styleId="1139" w:customStyle="1">
    <w:name w:val="Char Char"/>
    <w:qFormat/>
    <w:rPr>
      <w:rFonts w:eastAsia="黑体"/>
      <w:bCs/>
      <w:sz w:val="28"/>
      <w:szCs w:val="32"/>
      <w:lang w:val="en-US" w:eastAsia="zh-CN" w:bidi="ar-SA"/>
    </w:rPr>
  </w:style>
  <w:style w:type="character" w:styleId="1140" w:customStyle="1">
    <w:name w:val="Heading #2|1_"/>
    <w:link w:val="1141"/>
    <w:qFormat/>
    <w:rPr>
      <w:rFonts w:ascii="宋体" w:hAnsi="宋体" w:eastAsia="宋体" w:cs="宋体"/>
      <w:color w:val="4e4a50"/>
      <w:sz w:val="40"/>
      <w:szCs w:val="40"/>
      <w:lang w:val="zh-TW" w:eastAsia="zh-TW" w:bidi="zh-TW"/>
    </w:rPr>
  </w:style>
  <w:style w:type="paragraph" w:styleId="1141" w:customStyle="1">
    <w:name w:val="Heading #2|1"/>
    <w:basedOn w:val="798"/>
    <w:link w:val="1140"/>
    <w:qFormat/>
    <w:pPr>
      <w:jc w:val="center"/>
      <w:spacing w:after="550" w:line="595" w:lineRule="exact"/>
      <w:outlineLvl w:val="1"/>
    </w:pPr>
    <w:rPr>
      <w:rFonts w:ascii="宋体" w:hAnsi="宋体" w:eastAsia="宋体" w:cs="宋体"/>
      <w:color w:val="4e4a50"/>
      <w:sz w:val="40"/>
      <w:szCs w:val="40"/>
      <w:lang w:val="zh-TW" w:eastAsia="zh-TW" w:bidi="zh-TW"/>
    </w:rPr>
  </w:style>
  <w:style w:type="character" w:styleId="1142" w:customStyle="1">
    <w:name w:val="font51"/>
    <w:qFormat/>
    <w:rPr>
      <w:rFonts w:hint="eastAsia" w:ascii="宋体" w:hAnsi="宋体" w:eastAsia="宋体" w:cs="宋体"/>
      <w:color w:val="000000"/>
      <w:sz w:val="20"/>
      <w:szCs w:val="20"/>
      <w:u w:val="none"/>
    </w:rPr>
  </w:style>
  <w:style w:type="character" w:styleId="1143" w:customStyle="1">
    <w:name w:val="z-窗体底端 Char1"/>
    <w:link w:val="1144"/>
    <w:qFormat/>
    <w:rPr>
      <w:rFonts w:ascii="Arial" w:hAnsi="Arial" w:cs="Arial"/>
      <w:vanish/>
      <w:sz w:val="16"/>
      <w:szCs w:val="16"/>
    </w:rPr>
  </w:style>
  <w:style w:type="paragraph" w:styleId="1144" w:customStyle="1">
    <w:name w:val="z-窗体底端2"/>
    <w:basedOn w:val="798"/>
    <w:next w:val="798"/>
    <w:link w:val="1143"/>
    <w:qFormat/>
    <w:pPr>
      <w:jc w:val="center"/>
      <w:pBdr>
        <w:top w:val="single" w:color="000000" w:sz="6" w:space="1"/>
      </w:pBdr>
    </w:pPr>
    <w:rPr>
      <w:rFonts w:ascii="Arial" w:hAnsi="Arial" w:eastAsia="宋体" w:cs="Arial"/>
      <w:vanish/>
      <w:sz w:val="16"/>
      <w:szCs w:val="16"/>
    </w:rPr>
  </w:style>
  <w:style w:type="paragraph" w:styleId="1145" w:customStyle="1">
    <w:name w:val="样式 标题 2 + Times New Roman 四号 非加粗 段前: 5 磅 段后: 0 磅 行距: 固定值 20..."/>
    <w:basedOn w:val="1037"/>
    <w:qFormat/>
    <w:pPr>
      <w:jc w:val="center"/>
      <w:spacing w:before="100" w:after="0" w:line="400" w:lineRule="exact"/>
    </w:pPr>
    <w:rPr>
      <w:rFonts w:ascii="Times New Roman" w:hAnsi="Times New Roman" w:cs="宋体"/>
      <w:b w:val="0"/>
      <w:bCs w:val="0"/>
      <w:sz w:val="28"/>
      <w:szCs w:val="20"/>
    </w:rPr>
  </w:style>
  <w:style w:type="paragraph" w:styleId="1146" w:customStyle="1">
    <w:name w:val="正文首行缩进两字符"/>
    <w:basedOn w:val="798"/>
    <w:qFormat/>
    <w:pPr>
      <w:ind w:firstLine="200"/>
      <w:spacing w:line="360" w:lineRule="auto"/>
    </w:pPr>
    <w:rPr>
      <w:rFonts w:eastAsia="宋体"/>
      <w:sz w:val="21"/>
      <w:szCs w:val="24"/>
    </w:rPr>
  </w:style>
  <w:style w:type="paragraph" w:styleId="1147" w:customStyle="1">
    <w:name w:val="red"/>
    <w:basedOn w:val="798"/>
    <w:qFormat/>
    <w:pPr>
      <w:jc w:val="left"/>
      <w:spacing w:before="100" w:beforeAutospacing="1" w:after="100" w:afterAutospacing="1"/>
      <w:widowControl/>
    </w:pPr>
    <w:rPr>
      <w:rFonts w:ascii="宋体" w:hAnsi="宋体" w:eastAsia="宋体" w:cs="宋体"/>
      <w:sz w:val="21"/>
      <w:szCs w:val="21"/>
    </w:rPr>
  </w:style>
  <w:style w:type="paragraph" w:styleId="1148" w:customStyle="1">
    <w:name w:val="z-窗体底端3"/>
    <w:basedOn w:val="798"/>
    <w:next w:val="798"/>
    <w:unhideWhenUsed/>
    <w:qFormat/>
    <w:pPr>
      <w:jc w:val="center"/>
      <w:pBdr>
        <w:top w:val="single" w:color="000000" w:sz="6" w:space="1"/>
      </w:pBdr>
    </w:pPr>
    <w:rPr>
      <w:rFonts w:ascii="Arial" w:hAnsi="Arial" w:eastAsia="宋体" w:cs="Arial"/>
      <w:vanish/>
      <w:sz w:val="16"/>
      <w:szCs w:val="16"/>
    </w:rPr>
  </w:style>
  <w:style w:type="paragraph" w:styleId="1149" w:customStyle="1">
    <w:name w:val="_Style 4"/>
    <w:basedOn w:val="798"/>
    <w:next w:val="798"/>
    <w:qFormat/>
    <w:pPr>
      <w:ind w:firstLine="420"/>
    </w:pPr>
    <w:rPr>
      <w:rFonts w:ascii="Calibri" w:hAnsi="Calibri" w:eastAsia="宋体"/>
      <w:sz w:val="21"/>
      <w:szCs w:val="22"/>
    </w:rPr>
  </w:style>
  <w:style w:type="paragraph" w:styleId="1150" w:customStyle="1">
    <w:name w:val="无间隔1"/>
    <w:qFormat/>
    <w:pPr>
      <w:jc w:val="both"/>
      <w:widowControl w:val="off"/>
    </w:pPr>
    <w:rPr>
      <w:sz w:val="21"/>
      <w:szCs w:val="24"/>
    </w:rPr>
  </w:style>
  <w:style w:type="paragraph" w:styleId="1151" w:customStyle="1">
    <w:name w:val="无间隔2"/>
    <w:qFormat/>
    <w:pPr>
      <w:jc w:val="both"/>
      <w:widowControl w:val="off"/>
    </w:pPr>
    <w:rPr>
      <w:sz w:val="21"/>
      <w:szCs w:val="24"/>
    </w:rPr>
  </w:style>
  <w:style w:type="paragraph" w:styleId="1152" w:customStyle="1">
    <w:name w:val="默认段落字体 Para Char Char Char Char Char Char Char"/>
    <w:basedOn w:val="798"/>
    <w:qFormat/>
    <w:rPr>
      <w:rFonts w:ascii="Tahoma" w:hAnsi="Tahoma" w:eastAsia="宋体"/>
      <w:sz w:val="24"/>
    </w:rPr>
  </w:style>
  <w:style w:type="paragraph" w:styleId="1153" w:customStyle="1">
    <w:name w:val="Char"/>
    <w:basedOn w:val="798"/>
    <w:qFormat/>
    <w:rPr>
      <w:rFonts w:ascii="Tahoma" w:hAnsi="Tahoma" w:eastAsia="宋体"/>
      <w:sz w:val="24"/>
    </w:rPr>
  </w:style>
  <w:style w:type="paragraph" w:styleId="1154" w:customStyle="1">
    <w:name w:val="样式1"/>
    <w:basedOn w:val="1039"/>
    <w:qFormat/>
    <w:pPr>
      <w:jc w:val="left"/>
      <w:spacing w:before="0" w:after="0" w:line="240" w:lineRule="auto"/>
    </w:pPr>
    <w:rPr>
      <w:rFonts w:ascii="黑体" w:hAnsi="宋体" w:eastAsia="黑体" w:cs="黑体"/>
      <w:b w:val="0"/>
      <w:color w:val="000000"/>
      <w:sz w:val="21"/>
    </w:rPr>
  </w:style>
  <w:style w:type="paragraph" w:styleId="1155" w:customStyle="1">
    <w:name w:val="修订1"/>
    <w:uiPriority w:val="99"/>
    <w:unhideWhenUsed/>
    <w:qFormat/>
    <w:rPr>
      <w:rFonts w:eastAsia="楷体_GB2312"/>
      <w:sz w:val="26"/>
    </w:rPr>
  </w:style>
  <w:style w:type="paragraph" w:styleId="1156" w:customStyle="1">
    <w:name w:val="列出段落1"/>
    <w:basedOn w:val="798"/>
    <w:qFormat/>
    <w:pPr>
      <w:ind w:firstLine="420"/>
    </w:pPr>
  </w:style>
  <w:style w:type="paragraph" w:styleId="1157" w:customStyle="1">
    <w:name w:val="样式 样式 宋体 + 首行缩进:  1 字符"/>
    <w:basedOn w:val="1158"/>
    <w:qFormat/>
    <w:pPr>
      <w:spacing w:line="240" w:lineRule="auto"/>
    </w:pPr>
  </w:style>
  <w:style w:type="paragraph" w:styleId="1158" w:customStyle="1">
    <w:name w:val="样式 宋体"/>
    <w:basedOn w:val="798"/>
    <w:qFormat/>
    <w:pPr>
      <w:ind w:firstLine="100"/>
      <w:spacing w:line="360" w:lineRule="auto"/>
    </w:pPr>
    <w:rPr>
      <w:rFonts w:ascii="宋体" w:hAnsi="宋体" w:eastAsia="宋体" w:cs="宋体"/>
      <w:sz w:val="21"/>
    </w:rPr>
  </w:style>
  <w:style w:type="paragraph" w:styleId="1159" w:customStyle="1">
    <w:name w:val="列出段落1"/>
    <w:basedOn w:val="798"/>
    <w:qFormat/>
    <w:pPr>
      <w:ind w:firstLine="420"/>
    </w:pPr>
    <w:rPr>
      <w:rFonts w:ascii="Calibri" w:hAnsi="Calibri" w:eastAsia="宋体"/>
      <w:sz w:val="21"/>
      <w:szCs w:val="22"/>
    </w:rPr>
  </w:style>
  <w:style w:type="paragraph" w:styleId="1160" w:customStyle="1">
    <w:name w:val="正文1"/>
    <w:basedOn w:val="798"/>
    <w:qFormat/>
    <w:pPr>
      <w:ind w:left="855" w:hanging="420"/>
      <w:spacing w:before="100" w:beforeAutospacing="1" w:after="100" w:afterAutospacing="1" w:line="360" w:lineRule="auto"/>
    </w:pPr>
    <w:rPr>
      <w:rFonts w:ascii="宋体" w:hAnsi="宋体" w:eastAsia="宋体" w:cs="宋体"/>
      <w:sz w:val="24"/>
      <w:szCs w:val="24"/>
    </w:rPr>
  </w:style>
  <w:style w:type="paragraph" w:styleId="1161" w:customStyle="1">
    <w:name w:val="正文 + 黑体"/>
    <w:basedOn w:val="798"/>
    <w:qFormat/>
    <w:pPr>
      <w:jc w:val="left"/>
    </w:pPr>
    <w:rPr>
      <w:rFonts w:ascii="黑体" w:hAnsi="宋体" w:eastAsia="黑体" w:cs="TimesNewRomanPSMT"/>
      <w:sz w:val="24"/>
      <w:szCs w:val="24"/>
    </w:rPr>
  </w:style>
  <w:style w:type="paragraph" w:styleId="1162" w:customStyle="1">
    <w:name w:val="1"/>
    <w:basedOn w:val="798"/>
    <w:qFormat/>
    <w:rPr>
      <w:rFonts w:eastAsia="宋体"/>
      <w:sz w:val="21"/>
      <w:szCs w:val="24"/>
    </w:rPr>
  </w:style>
  <w:style w:type="paragraph" w:styleId="1163" w:customStyle="1">
    <w:name w:val="[基本段落]"/>
    <w:basedOn w:val="798"/>
    <w:uiPriority w:val="99"/>
    <w:qFormat/>
    <w:pPr>
      <w:jc w:val="left"/>
      <w:spacing w:line="288" w:lineRule="auto"/>
    </w:pPr>
    <w:rPr>
      <w:rFonts w:ascii="Myriad Roman" w:hAnsi="Myriad Roman" w:cs="Myriad Roman"/>
      <w:color w:val="000000"/>
      <w:sz w:val="24"/>
    </w:rPr>
  </w:style>
  <w:style w:type="paragraph" w:styleId="1164" w:customStyle="1">
    <w:name w:val="纯文本4"/>
    <w:basedOn w:val="798"/>
    <w:qFormat/>
    <w:rPr>
      <w:rFonts w:ascii="宋体" w:hAnsi="Courier New" w:eastAsia="宋体"/>
      <w:sz w:val="28"/>
      <w:szCs w:val="24"/>
    </w:rPr>
  </w:style>
  <w:style w:type="paragraph" w:styleId="1165" w:customStyle="1">
    <w:name w:val="Address"/>
    <w:basedOn w:val="798"/>
    <w:qFormat/>
    <w:pPr>
      <w:jc w:val="left"/>
      <w:spacing w:line="249" w:lineRule="auto"/>
      <w:widowControl/>
    </w:pPr>
    <w:rPr>
      <w:rFonts w:ascii="Centaur" w:hAnsi="Centaur"/>
      <w:sz w:val="20"/>
      <w:lang w:eastAsia="en-US"/>
    </w:rPr>
  </w:style>
  <w:style w:type="paragraph" w:styleId="1166" w:customStyle="1">
    <w:name w:val="金安桥正文"/>
    <w:basedOn w:val="821"/>
    <w:qFormat/>
    <w:pPr>
      <w:ind w:firstLine="200"/>
      <w:jc w:val="left"/>
      <w:spacing w:line="300" w:lineRule="auto"/>
    </w:pPr>
    <w:rPr>
      <w:rFonts w:ascii="Times New Roman"/>
      <w:sz w:val="24"/>
    </w:rPr>
  </w:style>
  <w:style w:type="paragraph" w:styleId="1167" w:customStyle="1">
    <w:name w:val="普通正文"/>
    <w:basedOn w:val="798"/>
    <w:qFormat/>
    <w:pPr>
      <w:ind w:firstLine="480"/>
      <w:jc w:val="left"/>
      <w:spacing w:before="120" w:after="120" w:line="360" w:lineRule="auto"/>
    </w:pPr>
    <w:rPr>
      <w:rFonts w:ascii="Arial" w:hAnsi="Arial"/>
      <w:sz w:val="24"/>
    </w:rPr>
  </w:style>
  <w:style w:type="paragraph" w:styleId="1168" w:customStyle="1">
    <w:name w:val="纯文本11"/>
    <w:basedOn w:val="798"/>
    <w:uiPriority w:val="99"/>
    <w:qFormat/>
    <w:rPr>
      <w:rFonts w:ascii="宋体" w:hAnsi="Courier New"/>
    </w:rPr>
  </w:style>
  <w:style w:type="paragraph" w:styleId="1169" w:customStyle="1">
    <w:name w:val="WPS Plain"/>
    <w:qFormat/>
  </w:style>
  <w:style w:type="paragraph" w:styleId="1170" w:customStyle="1">
    <w:name w:val="p0"/>
    <w:basedOn w:val="798"/>
    <w:qFormat/>
    <w:pPr>
      <w:widowControl/>
    </w:pPr>
    <w:rPr>
      <w:rFonts w:ascii="黑体" w:hAnsi="黑体"/>
      <w:szCs w:val="21"/>
    </w:rPr>
  </w:style>
  <w:style w:type="paragraph" w:styleId="1171" w:customStyle="1">
    <w:name w:val="Char1"/>
    <w:basedOn w:val="798"/>
    <w:qFormat/>
    <w:pPr>
      <w:tabs>
        <w:tab w:val="left" w:pos="360" w:leader="none"/>
      </w:tabs>
    </w:pPr>
    <w:rPr>
      <w:rFonts w:eastAsia="宋体"/>
      <w:sz w:val="24"/>
      <w:szCs w:val="24"/>
    </w:rPr>
  </w:style>
  <w:style w:type="paragraph" w:styleId="1172" w:customStyle="1">
    <w:name w:val="z-窗体顶端2"/>
    <w:basedOn w:val="798"/>
    <w:next w:val="798"/>
    <w:unhideWhenUsed/>
    <w:qFormat/>
    <w:pPr>
      <w:jc w:val="center"/>
      <w:pBdr>
        <w:bottom w:val="single" w:color="000000" w:sz="6" w:space="1"/>
      </w:pBdr>
    </w:pPr>
    <w:rPr>
      <w:rFonts w:ascii="Arial" w:hAnsi="Arial" w:eastAsia="宋体" w:cs="Arial"/>
      <w:vanish/>
      <w:sz w:val="16"/>
      <w:szCs w:val="16"/>
    </w:rPr>
  </w:style>
  <w:style w:type="paragraph" w:styleId="1173" w:customStyle="1">
    <w:name w:val="样式 标题 3 + (中文) 黑体 小四 非加粗 段前: 7.8 磅 段后: 0 磅 行距: 固定值 20 磅"/>
    <w:basedOn w:val="1038"/>
    <w:next w:val="798"/>
    <w:qFormat/>
    <w:pPr>
      <w:spacing w:before="0" w:after="0" w:line="400" w:lineRule="exact"/>
    </w:pPr>
    <w:rPr>
      <w:rFonts w:eastAsia="宋体"/>
      <w:sz w:val="24"/>
      <w:szCs w:val="20"/>
    </w:rPr>
  </w:style>
  <w:style w:type="paragraph" w:styleId="1174" w:customStyle="1">
    <w:name w:val="公文正文"/>
    <w:qFormat/>
    <w:pPr>
      <w:ind w:firstLine="629"/>
      <w:jc w:val="both"/>
      <w:spacing w:line="360" w:lineRule="auto"/>
      <w:widowControl w:val="off"/>
    </w:pPr>
    <w:rPr>
      <w:rFonts w:ascii="仿宋_GB2312" w:hAnsi="Calisto MT" w:eastAsia="仿宋_GB2312"/>
      <w:color w:val="000000"/>
      <w:sz w:val="32"/>
    </w:rPr>
  </w:style>
  <w:style w:type="paragraph" w:styleId="1175" w:customStyle="1">
    <w:name w:val="无间隔3"/>
    <w:qFormat/>
    <w:pPr>
      <w:jc w:val="both"/>
      <w:widowControl w:val="off"/>
    </w:pPr>
    <w:rPr>
      <w:sz w:val="21"/>
      <w:szCs w:val="24"/>
    </w:rPr>
  </w:style>
  <w:style w:type="paragraph" w:styleId="1176" w:customStyle="1">
    <w:name w:val="列表段落1"/>
    <w:basedOn w:val="798"/>
    <w:qFormat/>
    <w:pPr>
      <w:ind w:firstLine="420"/>
    </w:pPr>
    <w:rPr>
      <w:rFonts w:ascii="Calibri" w:hAnsi="Calibri" w:eastAsia="宋体"/>
      <w:sz w:val="21"/>
      <w:szCs w:val="22"/>
    </w:rPr>
  </w:style>
  <w:style w:type="paragraph" w:styleId="1177" w:customStyle="1">
    <w:name w:val="Char Char Char Char Char Char Char Char Char Char"/>
    <w:basedOn w:val="798"/>
    <w:qFormat/>
    <w:pPr>
      <w:ind w:hanging="425"/>
      <w:keepNext/>
      <w:spacing w:before="80" w:after="80"/>
      <w:widowControl/>
      <w:tabs>
        <w:tab w:val="left" w:pos="425" w:leader="none"/>
      </w:tabs>
    </w:pPr>
    <w:rPr>
      <w:rFonts w:eastAsia="宋体"/>
      <w:sz w:val="20"/>
    </w:rPr>
  </w:style>
  <w:style w:type="paragraph" w:styleId="1178" w:customStyle="1">
    <w:name w:val="Style1"/>
    <w:basedOn w:val="798"/>
    <w:qFormat/>
    <w:pPr>
      <w:spacing w:after="120"/>
      <w:widowControl/>
      <w:tabs>
        <w:tab w:val="left" w:pos="-720" w:leader="none"/>
      </w:tabs>
    </w:pPr>
    <w:rPr>
      <w:spacing w:val="-3"/>
      <w:sz w:val="24"/>
      <w:lang w:val="en-AU" w:eastAsia="en-US"/>
    </w:rPr>
  </w:style>
  <w:style w:type="paragraph" w:styleId="1179" w:customStyle="1">
    <w:name w:val="样式2"/>
    <w:basedOn w:val="798"/>
    <w:next w:val="1040"/>
    <w:qFormat/>
    <w:pPr>
      <w:jc w:val="center"/>
    </w:pPr>
    <w:rPr>
      <w:rFonts w:ascii="宋体" w:hAnsi="宋体" w:eastAsia="宋体" w:cs="Arial"/>
      <w:b/>
      <w:color w:val="000000"/>
      <w:sz w:val="21"/>
      <w:szCs w:val="21"/>
    </w:rPr>
  </w:style>
  <w:style w:type="paragraph" w:styleId="1180" w:customStyle="1">
    <w:name w:val="纯文本3"/>
    <w:basedOn w:val="798"/>
    <w:qFormat/>
    <w:rPr>
      <w:rFonts w:hint="eastAsia" w:ascii="宋体" w:hAnsi="Courier New"/>
      <w:sz w:val="28"/>
    </w:rPr>
  </w:style>
  <w:style w:type="paragraph" w:styleId="1181" w:customStyle="1">
    <w:name w:val="Table Paragraph"/>
    <w:basedOn w:val="798"/>
    <w:uiPriority w:val="1"/>
    <w:qFormat/>
  </w:style>
  <w:style w:type="table" w:styleId="1182" w:customStyle="1">
    <w:name w:val="Table Normal"/>
    <w:uiPriority w:val="2"/>
    <w:unhideWhenUsed/>
    <w:qFormat/>
    <w:tblPr>
      <w:tblCellMar>
        <w:left w:w="0" w:type="dxa"/>
        <w:top w:w="0" w:type="dxa"/>
        <w:right w:w="0" w:type="dxa"/>
        <w:bottom w:w="0" w:type="dxa"/>
      </w:tblCellMar>
    </w:tblPr>
  </w:style>
  <w:style w:type="paragraph" w:styleId="1183" w:customStyle="1">
    <w:name w:val="段"/>
    <w:next w:val="798"/>
    <w:qFormat/>
    <w:pPr>
      <w:ind w:firstLine="200"/>
      <w:jc w:val="both"/>
    </w:pPr>
    <w:rPr>
      <w:rFonts w:ascii="宋体"/>
      <w:sz w:val="21"/>
      <w:szCs w:val="22"/>
    </w:rPr>
  </w:style>
  <w:style w:type="paragraph" w:styleId="1184" w:customStyle="1">
    <w:name w:val="纯文本111"/>
    <w:basedOn w:val="798"/>
    <w:qFormat/>
    <w:rPr>
      <w:rFonts w:ascii="宋体" w:hAnsi="Courier New"/>
    </w:rPr>
  </w:style>
  <w:style w:type="character" w:styleId="1185" w:customStyle="1">
    <w:name w:val="纯文本 字符"/>
    <w:basedOn w:val="808"/>
    <w:link w:val="825"/>
    <w:qFormat/>
    <w:rPr>
      <w:rFonts w:hint="eastAsia" w:ascii="宋体" w:hAnsi="Courier New" w:eastAsia="宋体" w:cs="Courier New"/>
      <w:sz w:val="26"/>
    </w:rPr>
  </w:style>
  <w:style w:type="character" w:styleId="1186" w:customStyle="1">
    <w:name w:val="未处理的提及1"/>
    <w:basedOn w:val="808"/>
    <w:uiPriority w:val="99"/>
    <w:unhideWhenUsed/>
    <w:qFormat/>
    <w:rPr>
      <w:color w:val="605e5c"/>
      <w:shd w:val="clear" w:color="auto" w:fill="e1dfdd"/>
    </w:rPr>
  </w:style>
  <w:style w:type="character" w:styleId="1187" w:customStyle="1">
    <w:name w:val="未处理的提及2"/>
    <w:basedOn w:val="808"/>
    <w:uiPriority w:val="99"/>
    <w:unhideWhenUsed/>
    <w:qFormat/>
    <w:rPr>
      <w:color w:val="605e5c"/>
      <w:shd w:val="clear" w:color="auto" w:fill="e1dfdd"/>
    </w:rPr>
  </w:style>
  <w:style w:type="paragraph" w:styleId="1188" w:customStyle="1">
    <w:name w:val="Table Text"/>
    <w:basedOn w:val="798"/>
    <w:semiHidden/>
    <w:qFormat/>
    <w:rPr>
      <w:rFonts w:ascii="Arial" w:hAnsi="Arial" w:eastAsia="Arial" w:cs="Arial"/>
      <w:sz w:val="21"/>
      <w:szCs w:val="21"/>
      <w:lang w:eastAsia="en-US"/>
    </w:rPr>
  </w:style>
  <w:style w:type="character" w:styleId="1189" w:customStyle="1">
    <w:name w:val="font91"/>
    <w:basedOn w:val="808"/>
    <w:qFormat/>
    <w:rPr>
      <w:rFonts w:hint="eastAsia" w:ascii="宋体" w:hAnsi="宋体" w:eastAsia="宋体" w:cs="宋体"/>
      <w:b/>
      <w:bCs/>
      <w:color w:val="000000"/>
      <w:sz w:val="24"/>
      <w:szCs w:val="24"/>
      <w:u w:val="none"/>
      <w:vertAlign w:val="superscript"/>
    </w:rPr>
  </w:style>
  <w:style w:type="character" w:styleId="1190" w:customStyle="1">
    <w:name w:val="font101"/>
    <w:basedOn w:val="808"/>
    <w:qFormat/>
    <w:rPr>
      <w:rFonts w:hint="eastAsia" w:ascii="宋体" w:hAnsi="宋体" w:eastAsia="宋体" w:cs="宋体"/>
      <w:b/>
      <w:bCs/>
      <w:color w:val="000000"/>
      <w:sz w:val="24"/>
      <w:szCs w:val="24"/>
      <w:u w:val="none"/>
    </w:rPr>
  </w:style>
  <w:style w:type="character" w:styleId="1191" w:customStyle="1">
    <w:name w:val="font121"/>
    <w:basedOn w:val="808"/>
    <w:qFormat/>
    <w:rPr>
      <w:rFonts w:hint="eastAsia" w:ascii="宋体" w:hAnsi="宋体" w:eastAsia="宋体" w:cs="宋体"/>
      <w:b/>
      <w:bCs/>
      <w:color w:val="000000"/>
      <w:sz w:val="24"/>
      <w:szCs w:val="24"/>
      <w:u w:val="none"/>
    </w:rPr>
  </w:style>
  <w:style w:type="paragraph" w:styleId="1192" w:customStyle="1">
    <w:name w:val="Char2"/>
    <w:basedOn w:val="798"/>
    <w:qFormat/>
  </w:style>
  <w:style w:type="paragraph" w:styleId="1193" w:customStyle="1">
    <w:name w:val="正文2"/>
    <w:basedOn w:val="798"/>
    <w:qFormat/>
    <w:pPr>
      <w:ind w:firstLine="510"/>
      <w:spacing w:before="156" w:line="360" w:lineRule="auto"/>
    </w:pPr>
    <w:rPr>
      <w:sz w:val="24"/>
    </w:rPr>
  </w:style>
  <w:style w:type="paragraph" w:styleId="1194" w:customStyle="1">
    <w:name w:val="_Style 3"/>
    <w:qFormat/>
    <w:pPr>
      <w:jc w:val="both"/>
      <w:widowControl w:val="off"/>
    </w:pPr>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hyperlink" Target="http://jszfcg.jsczt.cn/&#65289;&#33719;&#21462;&#25307;&#26631;&#25991;&#20214;&#65292;&#24182;&#20110;2023&#24180;11&#26376;" TargetMode="External"/><Relationship Id="rId17" Type="http://schemas.openxmlformats.org/officeDocument/2006/relationships/image" Target="media/image1.jpg"/><Relationship Id="rId18" Type="http://schemas.openxmlformats.org/officeDocument/2006/relationships/hyperlink" Target="http://www.creditchina.gov.cn" TargetMode="External"/><Relationship Id="rId19" Type="http://schemas.openxmlformats.org/officeDocument/2006/relationships/image" Target="media/image2.jpg"/><Relationship Id="rId20" Type="http://schemas.openxmlformats.org/officeDocument/2006/relationships/image" Target="media/image3.jpg"/><Relationship Id="rId21" Type="http://schemas.openxmlformats.org/officeDocument/2006/relationships/image" Target="media/image4.jpg"/><Relationship Id="rId22" Type="http://schemas.openxmlformats.org/officeDocument/2006/relationships/image" Target="media/image5.png"/><Relationship Id="rId23" Type="http://schemas.openxmlformats.org/officeDocument/2006/relationships/image" Target="media/image6.jpg"/><Relationship Id="rId24" Type="http://schemas.openxmlformats.org/officeDocument/2006/relationships/image" Target="media/image7.jpg"/><Relationship Id="rId25" Type="http://schemas.openxmlformats.org/officeDocument/2006/relationships/image" Target="media/image8.jpg"/><Relationship Id="rId26" Type="http://schemas.openxmlformats.org/officeDocument/2006/relationships/image" Target="media/image9.jpg"/><Relationship Id="rId27" Type="http://schemas.openxmlformats.org/officeDocument/2006/relationships/image" Target="media/image10.jpg"/><Relationship Id="rId28" Type="http://schemas.openxmlformats.org/officeDocument/2006/relationships/image" Target="media/image11.jpg"/><Relationship Id="rId29" Type="http://schemas.openxmlformats.org/officeDocument/2006/relationships/image" Target="media/image1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E7505155-3615-4C0A-B7F1-D3C0990177A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  府  采  购</dc:title>
  <dc:creator>wei</dc:creator>
  <cp:lastModifiedBy>胡善棋</cp:lastModifiedBy>
  <cp:revision>295</cp:revision>
  <dcterms:created xsi:type="dcterms:W3CDTF">2022-04-11T07:36:00Z</dcterms:created>
  <dcterms:modified xsi:type="dcterms:W3CDTF">2026-05-14T04:19:15Z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958302A1AA0A41959E96E1AF3D4B875D_13</vt:lpwstr>
  </property>
  <property fmtid="{D5CDD505-2E9C-101B-9397-08002B2CF9AE}" pid="4" name="KSOTemplateDocerSaveRecord">
    <vt:lpwstr>eyJoZGlkIjoiYzg0YWJiZWUyYzkyNmZlYTk5OTRkY2FjMTZhODljOGMiLCJ1c2VySWQiOiIzOTczNjgzNzAifQ==</vt:lpwstr>
  </property>
</Properties>
</file>